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9" w:rsidRDefault="00423984" w:rsidP="008923E9">
      <w:pPr>
        <w:pStyle w:val="Materialtyp1"/>
      </w:pPr>
      <w:r>
        <w:t>Buchvorstellung</w:t>
      </w:r>
    </w:p>
    <w:p w:rsidR="008923E9" w:rsidRDefault="00423984" w:rsidP="008923E9">
      <w:pPr>
        <w:pStyle w:val="Headline"/>
      </w:pPr>
      <w:r>
        <w:t>Didaktische Erklärvideos</w:t>
      </w:r>
      <w:r w:rsidR="00E11E4A">
        <w:tab/>
      </w:r>
    </w:p>
    <w:p w:rsidR="00C254F6" w:rsidRDefault="00423984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1819275" cy="25336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Das Praxis-Handbuch vermittelt </w:t>
      </w:r>
      <w:r w:rsidR="00F8092B">
        <w:rPr>
          <w:rFonts w:ascii="Arial" w:eastAsia="Times New Roman" w:hAnsi="Arial" w:cs="Arial"/>
          <w:sz w:val="24"/>
          <w:szCs w:val="24"/>
        </w:rPr>
        <w:t>neben einer theoretischen Rahmung</w:t>
      </w:r>
      <w:r>
        <w:rPr>
          <w:rFonts w:ascii="Arial" w:eastAsia="Times New Roman" w:hAnsi="Arial" w:cs="Arial"/>
          <w:sz w:val="24"/>
          <w:szCs w:val="24"/>
        </w:rPr>
        <w:t xml:space="preserve"> Einsatzm</w:t>
      </w:r>
      <w:r w:rsidR="00F8092B">
        <w:rPr>
          <w:rFonts w:ascii="Arial" w:eastAsia="Times New Roman" w:hAnsi="Arial" w:cs="Arial"/>
          <w:sz w:val="24"/>
          <w:szCs w:val="24"/>
        </w:rPr>
        <w:t xml:space="preserve">öglichkeiten, </w:t>
      </w:r>
      <w:r>
        <w:rPr>
          <w:rFonts w:ascii="Arial" w:eastAsia="Times New Roman" w:hAnsi="Arial" w:cs="Arial"/>
          <w:sz w:val="24"/>
          <w:szCs w:val="24"/>
        </w:rPr>
        <w:t xml:space="preserve">Rahmenbedingungen </w:t>
      </w:r>
      <w:r w:rsidR="00F8092B">
        <w:rPr>
          <w:rFonts w:ascii="Arial" w:eastAsia="Times New Roman" w:hAnsi="Arial" w:cs="Arial"/>
          <w:sz w:val="24"/>
          <w:szCs w:val="24"/>
        </w:rPr>
        <w:t>und praktische Erläuterung</w:t>
      </w:r>
      <w:r w:rsidR="00E45FA4">
        <w:rPr>
          <w:rFonts w:ascii="Arial" w:eastAsia="Times New Roman" w:hAnsi="Arial" w:cs="Arial"/>
          <w:sz w:val="24"/>
          <w:szCs w:val="24"/>
        </w:rPr>
        <w:t>en</w:t>
      </w:r>
      <w:r w:rsidR="00F8092B">
        <w:rPr>
          <w:rFonts w:ascii="Arial" w:eastAsia="Times New Roman" w:hAnsi="Arial" w:cs="Arial"/>
          <w:sz w:val="24"/>
          <w:szCs w:val="24"/>
        </w:rPr>
        <w:t xml:space="preserve"> zur Erstellung eigener Videos</w:t>
      </w:r>
      <w:r>
        <w:rPr>
          <w:rFonts w:ascii="Arial" w:eastAsia="Times New Roman" w:hAnsi="Arial" w:cs="Arial"/>
          <w:sz w:val="24"/>
          <w:szCs w:val="24"/>
        </w:rPr>
        <w:t xml:space="preserve">. Ziel ist es, als lehrende </w:t>
      </w:r>
      <w:r w:rsidR="0036605B">
        <w:rPr>
          <w:rFonts w:ascii="Arial" w:eastAsia="Times New Roman" w:hAnsi="Arial" w:cs="Arial"/>
          <w:sz w:val="24"/>
          <w:szCs w:val="24"/>
        </w:rPr>
        <w:t>oder t</w:t>
      </w:r>
      <w:r>
        <w:rPr>
          <w:rFonts w:ascii="Arial" w:eastAsia="Times New Roman" w:hAnsi="Arial" w:cs="Arial"/>
          <w:sz w:val="24"/>
          <w:szCs w:val="24"/>
        </w:rPr>
        <w:t>eilnehmende</w:t>
      </w:r>
      <w:r w:rsidR="00C254F6">
        <w:rPr>
          <w:rFonts w:ascii="Arial" w:eastAsia="Times New Roman" w:hAnsi="Arial" w:cs="Arial"/>
          <w:sz w:val="24"/>
          <w:szCs w:val="24"/>
        </w:rPr>
        <w:t xml:space="preserve"> </w:t>
      </w:r>
      <w:r w:rsidR="0036605B">
        <w:rPr>
          <w:rFonts w:ascii="Arial" w:eastAsia="Times New Roman" w:hAnsi="Arial" w:cs="Arial"/>
          <w:sz w:val="24"/>
          <w:szCs w:val="24"/>
        </w:rPr>
        <w:t xml:space="preserve">Person </w:t>
      </w:r>
      <w:r>
        <w:rPr>
          <w:rFonts w:ascii="Arial" w:eastAsia="Times New Roman" w:hAnsi="Arial" w:cs="Arial"/>
          <w:sz w:val="24"/>
          <w:szCs w:val="24"/>
        </w:rPr>
        <w:t xml:space="preserve">Videos </w:t>
      </w:r>
      <w:r w:rsidR="00F8092B">
        <w:rPr>
          <w:rFonts w:ascii="Arial" w:eastAsia="Times New Roman" w:hAnsi="Arial" w:cs="Arial"/>
          <w:sz w:val="24"/>
          <w:szCs w:val="24"/>
        </w:rPr>
        <w:t xml:space="preserve">selbst </w:t>
      </w:r>
      <w:r>
        <w:rPr>
          <w:rFonts w:ascii="Arial" w:eastAsia="Times New Roman" w:hAnsi="Arial" w:cs="Arial"/>
          <w:sz w:val="24"/>
          <w:szCs w:val="24"/>
        </w:rPr>
        <w:t>erstellen zu können.</w:t>
      </w:r>
      <w:r w:rsidR="00CC126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5C84" w:rsidRDefault="00CC1266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Hierzu stellt der Autor Ralf Tenberg </w:t>
      </w:r>
      <w:r w:rsidR="00C254F6">
        <w:rPr>
          <w:rFonts w:ascii="Arial" w:eastAsia="Times New Roman" w:hAnsi="Arial" w:cs="Arial"/>
          <w:sz w:val="24"/>
          <w:szCs w:val="24"/>
        </w:rPr>
        <w:t xml:space="preserve">zu Beginn die Definition und Herkunft sowie die Gattungen didaktischer Erklärvideos vor. Wo früher Gebrauchsanweisungen oder Bedienungsanleitungen Usus waren, greifen Nutzerinnen und Nutzer heute zum Smartphone </w:t>
      </w:r>
      <w:r w:rsidR="00DE74F9">
        <w:rPr>
          <w:rFonts w:ascii="Arial" w:eastAsia="Times New Roman" w:hAnsi="Arial" w:cs="Arial"/>
          <w:sz w:val="24"/>
          <w:szCs w:val="24"/>
        </w:rPr>
        <w:t>oder</w:t>
      </w:r>
      <w:r w:rsidR="00C254F6">
        <w:rPr>
          <w:rFonts w:ascii="Arial" w:eastAsia="Times New Roman" w:hAnsi="Arial" w:cs="Arial"/>
          <w:sz w:val="24"/>
          <w:szCs w:val="24"/>
        </w:rPr>
        <w:t xml:space="preserve"> sehen sich ein Erklärvideo auf </w:t>
      </w:r>
      <w:r w:rsidR="003C7664">
        <w:rPr>
          <w:rFonts w:ascii="Arial" w:eastAsia="Times New Roman" w:hAnsi="Arial" w:cs="Arial"/>
          <w:sz w:val="24"/>
          <w:szCs w:val="24"/>
        </w:rPr>
        <w:t>YouTube</w:t>
      </w:r>
      <w:r w:rsidR="00C254F6">
        <w:rPr>
          <w:rFonts w:ascii="Arial" w:eastAsia="Times New Roman" w:hAnsi="Arial" w:cs="Arial"/>
          <w:sz w:val="24"/>
          <w:szCs w:val="24"/>
        </w:rPr>
        <w:t xml:space="preserve"> an (Tenberg S. 19). Doch mit dem Einzug des Smartphones veränderte sich das Nutzungsverhalten. Heute werden diese mit einer oder mehreren Kameras ausgestatteten Geräte getreu dem </w:t>
      </w:r>
      <w:r w:rsidR="003C7664">
        <w:rPr>
          <w:rFonts w:ascii="Arial" w:eastAsia="Times New Roman" w:hAnsi="Arial" w:cs="Arial"/>
          <w:sz w:val="24"/>
          <w:szCs w:val="24"/>
        </w:rPr>
        <w:t>YouTube</w:t>
      </w:r>
      <w:r w:rsidR="00C254F6">
        <w:rPr>
          <w:rFonts w:ascii="Arial" w:eastAsia="Times New Roman" w:hAnsi="Arial" w:cs="Arial"/>
          <w:sz w:val="24"/>
          <w:szCs w:val="24"/>
        </w:rPr>
        <w:t xml:space="preserve">-Motto „broadcast yourself“ zur Erstellung und Verbreitung von eigenen Videos genutzt. </w:t>
      </w:r>
      <w:r w:rsidR="00992FE3">
        <w:rPr>
          <w:rFonts w:ascii="Arial" w:eastAsia="Times New Roman" w:hAnsi="Arial" w:cs="Arial"/>
          <w:sz w:val="24"/>
          <w:szCs w:val="24"/>
        </w:rPr>
        <w:t xml:space="preserve">So finden sich auf Social-Media-Plattformen </w:t>
      </w:r>
      <w:r w:rsidR="00F33AC5">
        <w:rPr>
          <w:rFonts w:ascii="Arial" w:eastAsia="Times New Roman" w:hAnsi="Arial" w:cs="Arial"/>
          <w:sz w:val="24"/>
          <w:szCs w:val="24"/>
        </w:rPr>
        <w:t xml:space="preserve">neben Selbstdarstellungen </w:t>
      </w:r>
      <w:r w:rsidR="00992FE3">
        <w:rPr>
          <w:rFonts w:ascii="Arial" w:eastAsia="Times New Roman" w:hAnsi="Arial" w:cs="Arial"/>
          <w:sz w:val="24"/>
          <w:szCs w:val="24"/>
        </w:rPr>
        <w:t>unzählige Erklärvideos wie man zum Beispiel einen neuen Rollladengurt einbaut.</w:t>
      </w:r>
    </w:p>
    <w:p w:rsidR="00992FE3" w:rsidRDefault="00992FE3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der formalen Bildung in Schulen und Universitäten </w:t>
      </w:r>
      <w:r w:rsidR="00F8092B">
        <w:rPr>
          <w:rFonts w:ascii="Arial" w:eastAsia="Times New Roman" w:hAnsi="Arial" w:cs="Arial"/>
          <w:sz w:val="24"/>
          <w:szCs w:val="24"/>
        </w:rPr>
        <w:t xml:space="preserve">sind </w:t>
      </w:r>
      <w:r>
        <w:rPr>
          <w:rFonts w:ascii="Arial" w:eastAsia="Times New Roman" w:hAnsi="Arial" w:cs="Arial"/>
          <w:sz w:val="24"/>
          <w:szCs w:val="24"/>
        </w:rPr>
        <w:t>Erklärvideos Teil des E-Learnings (Kerres 2018</w:t>
      </w:r>
      <w:r w:rsidR="00FA2ABE">
        <w:rPr>
          <w:rStyle w:val="Funotenzeichen"/>
          <w:rFonts w:ascii="Arial" w:eastAsia="Times New Roman" w:hAnsi="Arial" w:cs="Arial"/>
          <w:sz w:val="24"/>
          <w:szCs w:val="24"/>
        </w:rPr>
        <w:footnoteReference w:id="1"/>
      </w:r>
      <w:r>
        <w:rPr>
          <w:rFonts w:ascii="Arial" w:eastAsia="Times New Roman" w:hAnsi="Arial" w:cs="Arial"/>
          <w:sz w:val="24"/>
          <w:szCs w:val="24"/>
        </w:rPr>
        <w:t xml:space="preserve">). Der Autor stellt hierzu verschiedene Einsatzszenarien, Plattformen </w:t>
      </w:r>
      <w:r w:rsidR="00AC2AEF">
        <w:rPr>
          <w:rFonts w:ascii="Arial" w:eastAsia="Times New Roman" w:hAnsi="Arial" w:cs="Arial"/>
          <w:sz w:val="24"/>
          <w:szCs w:val="24"/>
        </w:rPr>
        <w:t>und die unterschiedlichen Gatt</w:t>
      </w:r>
      <w:r>
        <w:rPr>
          <w:rFonts w:ascii="Arial" w:eastAsia="Times New Roman" w:hAnsi="Arial" w:cs="Arial"/>
          <w:sz w:val="24"/>
          <w:szCs w:val="24"/>
        </w:rPr>
        <w:t>ungen didaktischer Erklärvideos vor. Eine weitere Betrachtung der Medien erfolgt unter verschiedenen wissenschaftlichen Positionen wie „Grundlegenden Perspektiven auf menschliches Lernen“,</w:t>
      </w:r>
      <w:r w:rsidR="00653AD4">
        <w:rPr>
          <w:rFonts w:ascii="Arial" w:eastAsia="Times New Roman" w:hAnsi="Arial" w:cs="Arial"/>
          <w:sz w:val="24"/>
          <w:szCs w:val="24"/>
        </w:rPr>
        <w:t xml:space="preserve"> “Lernen aus kognitivistischer Perspektive“, „Lernen aus konstruktivistischer Perspektive“ sowie „Psychologische Perspektive auf Erklärvideos“ und „Didaktische Perspektive auf Erklärvideos“.</w:t>
      </w:r>
    </w:p>
    <w:p w:rsidR="00AC2AEF" w:rsidRDefault="00AC2AEF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Der Autor spezifiziert acht verschiedene Erklärmethoden u.a. „beschreibend-erläuternd“, „problemorientiert“ und „episodenhaft“. Zu jeder Methode verweist Tenberg auf Beispiele, die in Mediatheken der Rundfunksender oder im Internet zu finden sind. </w:t>
      </w:r>
      <w:r w:rsidR="006A2FD8">
        <w:rPr>
          <w:rFonts w:ascii="Arial" w:eastAsia="Times New Roman" w:hAnsi="Arial" w:cs="Arial"/>
          <w:sz w:val="24"/>
          <w:szCs w:val="24"/>
        </w:rPr>
        <w:t xml:space="preserve">Dass ein Video Teil einer Lerneinheit begleitend mit Informationstexten, </w:t>
      </w:r>
      <w:r w:rsidR="006A2FD8">
        <w:rPr>
          <w:rFonts w:ascii="Arial" w:eastAsia="Times New Roman" w:hAnsi="Arial" w:cs="Arial"/>
          <w:sz w:val="24"/>
          <w:szCs w:val="24"/>
        </w:rPr>
        <w:lastRenderedPageBreak/>
        <w:t>Erschließungsfragen, Umsetzungsaufgaben und Tests</w:t>
      </w:r>
      <w:r w:rsidR="00E45FA4">
        <w:rPr>
          <w:rFonts w:ascii="Arial" w:eastAsia="Times New Roman" w:hAnsi="Arial" w:cs="Arial"/>
          <w:sz w:val="24"/>
          <w:szCs w:val="24"/>
        </w:rPr>
        <w:t xml:space="preserve"> ist,</w:t>
      </w:r>
      <w:r w:rsidR="006A2FD8">
        <w:rPr>
          <w:rFonts w:ascii="Arial" w:eastAsia="Times New Roman" w:hAnsi="Arial" w:cs="Arial"/>
          <w:sz w:val="24"/>
          <w:szCs w:val="24"/>
        </w:rPr>
        <w:t xml:space="preserve"> wird </w:t>
      </w:r>
      <w:r w:rsidR="00CB19F0">
        <w:rPr>
          <w:rFonts w:ascii="Arial" w:eastAsia="Times New Roman" w:hAnsi="Arial" w:cs="Arial"/>
          <w:sz w:val="24"/>
          <w:szCs w:val="24"/>
        </w:rPr>
        <w:t xml:space="preserve">genauso </w:t>
      </w:r>
      <w:r w:rsidR="006A2FD8">
        <w:rPr>
          <w:rFonts w:ascii="Arial" w:eastAsia="Times New Roman" w:hAnsi="Arial" w:cs="Arial"/>
          <w:sz w:val="24"/>
          <w:szCs w:val="24"/>
        </w:rPr>
        <w:t>thematisiert, wie deren Erstellung</w:t>
      </w:r>
      <w:r w:rsidR="00CB19F0">
        <w:rPr>
          <w:rFonts w:ascii="Arial" w:eastAsia="Times New Roman" w:hAnsi="Arial" w:cs="Arial"/>
          <w:sz w:val="24"/>
          <w:szCs w:val="24"/>
        </w:rPr>
        <w:t xml:space="preserve"> und Fokussierung</w:t>
      </w:r>
      <w:r w:rsidR="006A2FD8">
        <w:rPr>
          <w:rFonts w:ascii="Arial" w:eastAsia="Times New Roman" w:hAnsi="Arial" w:cs="Arial"/>
          <w:sz w:val="24"/>
          <w:szCs w:val="24"/>
        </w:rPr>
        <w:t>.</w:t>
      </w:r>
    </w:p>
    <w:p w:rsidR="006A2FD8" w:rsidRDefault="006A2FD8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Unter der Überschrift „Mediendidaktik und-methodik</w:t>
      </w:r>
      <w:r w:rsidR="00CB19F0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 xml:space="preserve"> finden die Leser nützliche Hinweise zur Veranschaulichung. Erläutert werden verschiedene Ebenen sowie  statische </w:t>
      </w:r>
      <w:r w:rsidR="00CB19F0">
        <w:rPr>
          <w:rFonts w:ascii="Arial" w:eastAsia="Times New Roman" w:hAnsi="Arial" w:cs="Arial"/>
          <w:sz w:val="24"/>
          <w:szCs w:val="24"/>
        </w:rPr>
        <w:t>und</w:t>
      </w:r>
      <w:r>
        <w:rPr>
          <w:rFonts w:ascii="Arial" w:eastAsia="Times New Roman" w:hAnsi="Arial" w:cs="Arial"/>
          <w:sz w:val="24"/>
          <w:szCs w:val="24"/>
        </w:rPr>
        <w:t xml:space="preserve"> dynamische Aspekte der Veranschaulichung in Erklärvideos.</w:t>
      </w:r>
      <w:r w:rsidR="00147AA7">
        <w:rPr>
          <w:rFonts w:ascii="Arial" w:eastAsia="Times New Roman" w:hAnsi="Arial" w:cs="Arial"/>
          <w:sz w:val="24"/>
          <w:szCs w:val="24"/>
        </w:rPr>
        <w:t xml:space="preserve"> Mit der Entwicklung von Erklärvideos werden </w:t>
      </w:r>
      <w:bookmarkStart w:id="0" w:name="_GoBack"/>
      <w:bookmarkEnd w:id="0"/>
      <w:r w:rsidR="00147AA7">
        <w:rPr>
          <w:rFonts w:ascii="Arial" w:eastAsia="Times New Roman" w:hAnsi="Arial" w:cs="Arial"/>
          <w:sz w:val="24"/>
          <w:szCs w:val="24"/>
        </w:rPr>
        <w:t xml:space="preserve">zum Beispiel die curriculare Passung, institutionelle und konzeptionelle Rahmen sowie Adressat*innen in den Blick genommen. Die Leser*innen erhalten </w:t>
      </w:r>
      <w:r w:rsidR="00CB19F0">
        <w:rPr>
          <w:rFonts w:ascii="Arial" w:eastAsia="Times New Roman" w:hAnsi="Arial" w:cs="Arial"/>
          <w:sz w:val="24"/>
          <w:szCs w:val="24"/>
        </w:rPr>
        <w:t xml:space="preserve">hierbei </w:t>
      </w:r>
      <w:r w:rsidR="00147AA7">
        <w:rPr>
          <w:rFonts w:ascii="Arial" w:eastAsia="Times New Roman" w:hAnsi="Arial" w:cs="Arial"/>
          <w:sz w:val="24"/>
          <w:szCs w:val="24"/>
        </w:rPr>
        <w:t>eine Schritt-für-Schritt-Anleitung zur Produkt</w:t>
      </w:r>
      <w:r w:rsidR="005E47BF">
        <w:rPr>
          <w:rFonts w:ascii="Arial" w:eastAsia="Times New Roman" w:hAnsi="Arial" w:cs="Arial"/>
          <w:sz w:val="24"/>
          <w:szCs w:val="24"/>
        </w:rPr>
        <w:t>i</w:t>
      </w:r>
      <w:r w:rsidR="00147AA7">
        <w:rPr>
          <w:rFonts w:ascii="Arial" w:eastAsia="Times New Roman" w:hAnsi="Arial" w:cs="Arial"/>
          <w:sz w:val="24"/>
          <w:szCs w:val="24"/>
        </w:rPr>
        <w:t>on von Erklärvideos.</w:t>
      </w:r>
    </w:p>
    <w:p w:rsidR="005E47BF" w:rsidRDefault="005E47BF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Zum Abschluss des ersten Buchteils erhalten die Leser*innen im sechsseitigen „Checkpoint“ eine übersichtliche Zusammenfassung u.a. mit zentralen Gründen für den Einsatz von Erklärvideos in Lehre und Unterricht.</w:t>
      </w:r>
    </w:p>
    <w:p w:rsidR="005E47BF" w:rsidRDefault="005E47BF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Das deutlich kürzere zweite Kapitel „Herstellung von Erklärvideos“ </w:t>
      </w:r>
      <w:r w:rsidR="00FE2F58">
        <w:rPr>
          <w:rFonts w:ascii="Arial" w:eastAsia="Times New Roman" w:hAnsi="Arial" w:cs="Arial"/>
          <w:sz w:val="24"/>
          <w:szCs w:val="24"/>
        </w:rPr>
        <w:t xml:space="preserve">stellt die Erfahrungen des Autors mit der Planung, Herstellung und Einbindung eines Erklärvideos in sein Lehrangebot anhand </w:t>
      </w:r>
      <w:r w:rsidR="00B50995">
        <w:rPr>
          <w:rFonts w:ascii="Arial" w:eastAsia="Times New Roman" w:hAnsi="Arial" w:cs="Arial"/>
          <w:sz w:val="24"/>
          <w:szCs w:val="24"/>
        </w:rPr>
        <w:t>zweier</w:t>
      </w:r>
      <w:r w:rsidR="00FE2F58">
        <w:rPr>
          <w:rFonts w:ascii="Arial" w:eastAsia="Times New Roman" w:hAnsi="Arial" w:cs="Arial"/>
          <w:sz w:val="24"/>
          <w:szCs w:val="24"/>
        </w:rPr>
        <w:t xml:space="preserve"> Beispiel</w:t>
      </w:r>
      <w:r w:rsidR="00B50995">
        <w:rPr>
          <w:rFonts w:ascii="Arial" w:eastAsia="Times New Roman" w:hAnsi="Arial" w:cs="Arial"/>
          <w:sz w:val="24"/>
          <w:szCs w:val="24"/>
        </w:rPr>
        <w:t>e</w:t>
      </w:r>
      <w:r w:rsidR="00FE2F58">
        <w:rPr>
          <w:rFonts w:ascii="Arial" w:eastAsia="Times New Roman" w:hAnsi="Arial" w:cs="Arial"/>
          <w:sz w:val="24"/>
          <w:szCs w:val="24"/>
        </w:rPr>
        <w:t xml:space="preserve"> vor. </w:t>
      </w:r>
    </w:p>
    <w:p w:rsidR="00001710" w:rsidRDefault="00001710" w:rsidP="004239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Ralf Tenberg ist Leiter des Arbeitsbereichs Technikdidaktik an der Technischen Universität Darmstadt.</w:t>
      </w:r>
    </w:p>
    <w:p w:rsidR="006A2FD8" w:rsidRPr="00B50995" w:rsidRDefault="00FE2F58" w:rsidP="00423984">
      <w:pPr>
        <w:spacing w:before="100" w:beforeAutospacing="1"/>
        <w:rPr>
          <w:rFonts w:ascii="Arial" w:eastAsia="Times New Roman" w:hAnsi="Arial" w:cs="Arial"/>
          <w:b/>
          <w:sz w:val="24"/>
          <w:szCs w:val="24"/>
        </w:rPr>
      </w:pPr>
      <w:r w:rsidRPr="00B50995">
        <w:rPr>
          <w:rFonts w:ascii="Arial" w:eastAsia="Times New Roman" w:hAnsi="Arial" w:cs="Arial"/>
          <w:b/>
          <w:sz w:val="24"/>
          <w:szCs w:val="24"/>
        </w:rPr>
        <w:t>Fazit</w:t>
      </w:r>
    </w:p>
    <w:p w:rsidR="00001710" w:rsidRDefault="00FE2F58" w:rsidP="00BA5C8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Das Praxis-Handbuch begründet aus vielen Perspektiven die Einbindung, den Nutzen und die Produktion von Erklärvideos für das eigene Lehrangebot. Mit der Schritt-für-Schritt-Anleitung sowie de</w:t>
      </w:r>
      <w:r w:rsidR="00B50995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50995">
        <w:rPr>
          <w:rFonts w:ascii="Arial" w:eastAsia="Times New Roman" w:hAnsi="Arial" w:cs="Arial"/>
          <w:sz w:val="24"/>
          <w:szCs w:val="24"/>
        </w:rPr>
        <w:t>zwei</w:t>
      </w:r>
      <w:r>
        <w:rPr>
          <w:rFonts w:ascii="Arial" w:eastAsia="Times New Roman" w:hAnsi="Arial" w:cs="Arial"/>
          <w:sz w:val="24"/>
          <w:szCs w:val="24"/>
        </w:rPr>
        <w:t xml:space="preserve"> praktischen Beispiel</w:t>
      </w:r>
      <w:r w:rsidR="003C7664"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A2ABE">
        <w:rPr>
          <w:rFonts w:ascii="Arial" w:eastAsia="Times New Roman" w:hAnsi="Arial" w:cs="Arial"/>
          <w:sz w:val="24"/>
          <w:szCs w:val="24"/>
        </w:rPr>
        <w:t>können Leser*innen in die Planung und Umsetzung eines eigenen Erklärvideos starten.</w:t>
      </w:r>
    </w:p>
    <w:p w:rsidR="00423984" w:rsidRPr="00D46CDC" w:rsidRDefault="00423984" w:rsidP="00BA5C84">
      <w:pPr>
        <w:spacing w:before="100" w:beforeAutospacing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Verlagsinformationen</w:t>
      </w:r>
    </w:p>
    <w:p w:rsidR="00423984" w:rsidRDefault="00423984" w:rsidP="00BA5C84">
      <w:pPr>
        <w:pStyle w:val="StandardWeb"/>
        <w:spacing w:after="20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Tenbe</w:t>
      </w:r>
      <w:r w:rsidR="003C766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g, R. (2021). </w:t>
      </w:r>
      <w:r w:rsidRPr="00001710">
        <w:rPr>
          <w:rFonts w:ascii="Arial" w:hAnsi="Arial" w:cs="Arial"/>
          <w:i/>
        </w:rPr>
        <w:t>Didaktische Erklärvideos. Ein Praxis-Handbuch</w:t>
      </w:r>
      <w:r>
        <w:rPr>
          <w:rFonts w:ascii="Arial" w:hAnsi="Arial" w:cs="Arial"/>
        </w:rPr>
        <w:t xml:space="preserve">. Stuttgart: Franz Steiner Verlag. 136 Seiten. ISBN: </w:t>
      </w:r>
      <w:r w:rsidRPr="00423984">
        <w:rPr>
          <w:rFonts w:ascii="Arial" w:hAnsi="Arial" w:cs="Arial"/>
        </w:rPr>
        <w:t>978-3515128377</w:t>
      </w:r>
      <w:r>
        <w:rPr>
          <w:rFonts w:ascii="Arial" w:hAnsi="Arial" w:cs="Arial"/>
        </w:rPr>
        <w:t>. 21,00 Euro</w:t>
      </w:r>
    </w:p>
    <w:p w:rsidR="00BA5C84" w:rsidRDefault="00BA5C84" w:rsidP="00BA5C84">
      <w:pPr>
        <w:rPr>
          <w:rFonts w:ascii="Arial" w:hAnsi="Arial" w:cs="Arial"/>
          <w:sz w:val="24"/>
          <w:szCs w:val="24"/>
        </w:rPr>
      </w:pPr>
    </w:p>
    <w:p w:rsidR="000A44F1" w:rsidRPr="00423984" w:rsidRDefault="008923E9" w:rsidP="000D61C5">
      <w:pPr>
        <w:pStyle w:val="Flietext"/>
      </w:pPr>
      <w:r w:rsidRPr="00423984">
        <w:rPr>
          <w:i/>
          <w:szCs w:val="24"/>
        </w:rPr>
        <w:t xml:space="preserve">CC BY-SA 3.0 DE by </w:t>
      </w:r>
      <w:r w:rsidRPr="00423984">
        <w:rPr>
          <w:b/>
          <w:i/>
          <w:szCs w:val="24"/>
        </w:rPr>
        <w:t>Susanne Witt</w:t>
      </w:r>
      <w:r w:rsidRPr="00423984">
        <w:rPr>
          <w:i/>
          <w:szCs w:val="24"/>
        </w:rPr>
        <w:t xml:space="preserve"> für wb-web</w:t>
      </w:r>
    </w:p>
    <w:sectPr w:rsidR="000A44F1" w:rsidRPr="00423984" w:rsidSect="003B0F79">
      <w:headerReference w:type="default" r:id="rId10"/>
      <w:footerReference w:type="default" r:id="rId11"/>
      <w:pgSz w:w="11906" w:h="16838"/>
      <w:pgMar w:top="2552" w:right="1417" w:bottom="1985" w:left="1417" w:header="90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77" w:rsidRDefault="00AA0B77" w:rsidP="00014AE4">
      <w:pPr>
        <w:spacing w:after="0" w:line="240" w:lineRule="auto"/>
      </w:pPr>
      <w:r>
        <w:separator/>
      </w:r>
    </w:p>
  </w:endnote>
  <w:endnote w:type="continuationSeparator" w:id="0">
    <w:p w:rsidR="00AA0B77" w:rsidRDefault="00AA0B7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50CBD46F" wp14:editId="36A1987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26300" w:rsidRPr="00DB4FF9" w:rsidRDefault="0062630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77" w:rsidRDefault="00AA0B77" w:rsidP="00014AE4">
      <w:pPr>
        <w:spacing w:after="0" w:line="240" w:lineRule="auto"/>
      </w:pPr>
      <w:r>
        <w:separator/>
      </w:r>
    </w:p>
  </w:footnote>
  <w:footnote w:type="continuationSeparator" w:id="0">
    <w:p w:rsidR="00AA0B77" w:rsidRDefault="00AA0B77" w:rsidP="00014AE4">
      <w:pPr>
        <w:spacing w:after="0" w:line="240" w:lineRule="auto"/>
      </w:pPr>
      <w:r>
        <w:continuationSeparator/>
      </w:r>
    </w:p>
  </w:footnote>
  <w:footnote w:id="1">
    <w:p w:rsidR="00FA2ABE" w:rsidRPr="00FA2ABE" w:rsidRDefault="00FA2ABE" w:rsidP="00FA2ABE">
      <w:pPr>
        <w:spacing w:before="100" w:beforeAutospacing="1"/>
        <w:rPr>
          <w:rFonts w:ascii="Arial" w:eastAsia="Times New Roman" w:hAnsi="Arial" w:cs="Arial"/>
          <w:sz w:val="20"/>
          <w:szCs w:val="24"/>
        </w:rPr>
      </w:pPr>
      <w:r w:rsidRPr="00FA2ABE">
        <w:rPr>
          <w:rStyle w:val="Funotenzeichen"/>
          <w:rFonts w:ascii="Arial" w:hAnsi="Arial"/>
          <w:sz w:val="20"/>
        </w:rPr>
        <w:footnoteRef/>
      </w:r>
      <w:r w:rsidRPr="00FA2ABE">
        <w:rPr>
          <w:rFonts w:ascii="Arial" w:hAnsi="Arial"/>
          <w:sz w:val="20"/>
        </w:rPr>
        <w:t xml:space="preserve"> </w:t>
      </w:r>
      <w:r w:rsidRPr="00FA2ABE">
        <w:rPr>
          <w:rFonts w:ascii="Arial" w:eastAsia="Times New Roman" w:hAnsi="Arial" w:cs="Arial"/>
          <w:sz w:val="20"/>
          <w:szCs w:val="24"/>
        </w:rPr>
        <w:t>Kerres, M. (2018). Mediendidaktik. Oldenburg: De Gruyter.</w:t>
      </w:r>
    </w:p>
    <w:p w:rsidR="00FA2ABE" w:rsidRDefault="00FA2AB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0" w:rsidRDefault="00626300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E6E134" wp14:editId="545A3B5E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19F38B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BleevD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7QLCAAAA2gAAAA8AAABkcnMvZG93bnJldi54bWxEj8FqwzAQRO+F/oPYQm61XENMca2EECi0&#10;DTnUCfS6WBvb2FoJS3Xsv48ChR6HmXnDlNvZDGKi0XeWFbwkKQji2uqOGwXn0/vzKwgfkDUOlknB&#10;Qh62m8eHEgttr/xNUxUaESHsC1TQhuAKKX3dkkGfWEccvYsdDYYox0bqEa8RbgaZpWkuDXYcF1p0&#10;tG+p7qtfo6AfAh6zr93P59rl2WG2y9S7RanV07x7AxFoDv/hv/aHVpDB/Uq8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u0CwgAAANoAAAAPAAAAAAAAAAAAAAAAAJ8C&#10;AABkcnMvZG93bnJldi54bWxQSwUGAAAAAAQABAD3AAAAjg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A456D3" wp14:editId="4FA38FAE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300" w:rsidRPr="00AC2223" w:rsidRDefault="00AA0B77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62630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26300" w:rsidRPr="00AC2223" w:rsidRDefault="000D090A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="0062630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61A2"/>
    <w:multiLevelType w:val="hybridMultilevel"/>
    <w:tmpl w:val="945ACB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0B692B"/>
    <w:multiLevelType w:val="hybridMultilevel"/>
    <w:tmpl w:val="BFD01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313F"/>
    <w:multiLevelType w:val="hybridMultilevel"/>
    <w:tmpl w:val="DA441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ABA"/>
    <w:multiLevelType w:val="hybridMultilevel"/>
    <w:tmpl w:val="77CC3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B26"/>
    <w:multiLevelType w:val="hybridMultilevel"/>
    <w:tmpl w:val="4DD8D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39CB"/>
    <w:multiLevelType w:val="hybridMultilevel"/>
    <w:tmpl w:val="A2A64D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43D0"/>
    <w:multiLevelType w:val="hybridMultilevel"/>
    <w:tmpl w:val="A93C1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0DED"/>
    <w:multiLevelType w:val="hybridMultilevel"/>
    <w:tmpl w:val="E556A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10C49"/>
    <w:multiLevelType w:val="hybridMultilevel"/>
    <w:tmpl w:val="030A08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65C6"/>
    <w:multiLevelType w:val="multilevel"/>
    <w:tmpl w:val="712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06204"/>
    <w:multiLevelType w:val="hybridMultilevel"/>
    <w:tmpl w:val="00FAE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4741A"/>
    <w:multiLevelType w:val="hybridMultilevel"/>
    <w:tmpl w:val="ACE4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C0BF3"/>
    <w:multiLevelType w:val="hybridMultilevel"/>
    <w:tmpl w:val="183E838A"/>
    <w:lvl w:ilvl="0" w:tplc="9DB496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01710"/>
    <w:rsid w:val="00014AE4"/>
    <w:rsid w:val="00063974"/>
    <w:rsid w:val="00071C94"/>
    <w:rsid w:val="000A44F1"/>
    <w:rsid w:val="000C6BAB"/>
    <w:rsid w:val="000D090A"/>
    <w:rsid w:val="000D0AB6"/>
    <w:rsid w:val="000D61C5"/>
    <w:rsid w:val="000E4BEB"/>
    <w:rsid w:val="000E5A0E"/>
    <w:rsid w:val="001337B2"/>
    <w:rsid w:val="001404E0"/>
    <w:rsid w:val="00140B9E"/>
    <w:rsid w:val="00143071"/>
    <w:rsid w:val="00147AA7"/>
    <w:rsid w:val="0017476E"/>
    <w:rsid w:val="001976AE"/>
    <w:rsid w:val="001B1CF1"/>
    <w:rsid w:val="001F745C"/>
    <w:rsid w:val="00206FAA"/>
    <w:rsid w:val="0022296F"/>
    <w:rsid w:val="002329D2"/>
    <w:rsid w:val="00266F5A"/>
    <w:rsid w:val="002C6BA6"/>
    <w:rsid w:val="002E7505"/>
    <w:rsid w:val="002F1558"/>
    <w:rsid w:val="002F1751"/>
    <w:rsid w:val="002F2C03"/>
    <w:rsid w:val="00333725"/>
    <w:rsid w:val="0036605B"/>
    <w:rsid w:val="003739D7"/>
    <w:rsid w:val="003919FA"/>
    <w:rsid w:val="00397BCD"/>
    <w:rsid w:val="003B0F79"/>
    <w:rsid w:val="003B3288"/>
    <w:rsid w:val="003C7664"/>
    <w:rsid w:val="003D6F4C"/>
    <w:rsid w:val="00423984"/>
    <w:rsid w:val="0048036C"/>
    <w:rsid w:val="004A33CC"/>
    <w:rsid w:val="00506977"/>
    <w:rsid w:val="00527C57"/>
    <w:rsid w:val="005462AD"/>
    <w:rsid w:val="00574BEB"/>
    <w:rsid w:val="005758EF"/>
    <w:rsid w:val="00581FBA"/>
    <w:rsid w:val="00583906"/>
    <w:rsid w:val="005A178B"/>
    <w:rsid w:val="005A4C83"/>
    <w:rsid w:val="005B2946"/>
    <w:rsid w:val="005C0361"/>
    <w:rsid w:val="005D5C76"/>
    <w:rsid w:val="005E47BF"/>
    <w:rsid w:val="006027BA"/>
    <w:rsid w:val="0061648F"/>
    <w:rsid w:val="00621195"/>
    <w:rsid w:val="006246A2"/>
    <w:rsid w:val="00626300"/>
    <w:rsid w:val="00635D7A"/>
    <w:rsid w:val="00653AD4"/>
    <w:rsid w:val="0067451F"/>
    <w:rsid w:val="0068023D"/>
    <w:rsid w:val="0068143C"/>
    <w:rsid w:val="006903FF"/>
    <w:rsid w:val="006A03BB"/>
    <w:rsid w:val="006A2FD8"/>
    <w:rsid w:val="006D5D2F"/>
    <w:rsid w:val="006E57D4"/>
    <w:rsid w:val="00723B4B"/>
    <w:rsid w:val="00745EE5"/>
    <w:rsid w:val="0074684B"/>
    <w:rsid w:val="00773C39"/>
    <w:rsid w:val="00787E1A"/>
    <w:rsid w:val="007930AE"/>
    <w:rsid w:val="007A7C8C"/>
    <w:rsid w:val="007B39E2"/>
    <w:rsid w:val="00800960"/>
    <w:rsid w:val="00851408"/>
    <w:rsid w:val="00862F3E"/>
    <w:rsid w:val="0088369D"/>
    <w:rsid w:val="008846A5"/>
    <w:rsid w:val="0089011B"/>
    <w:rsid w:val="008923E9"/>
    <w:rsid w:val="008C1D48"/>
    <w:rsid w:val="008E2266"/>
    <w:rsid w:val="009060D7"/>
    <w:rsid w:val="00913C77"/>
    <w:rsid w:val="0092571A"/>
    <w:rsid w:val="00951E3A"/>
    <w:rsid w:val="0095483E"/>
    <w:rsid w:val="00990E5F"/>
    <w:rsid w:val="00992FE3"/>
    <w:rsid w:val="00A17E5C"/>
    <w:rsid w:val="00A4490E"/>
    <w:rsid w:val="00A651A5"/>
    <w:rsid w:val="00A67D0D"/>
    <w:rsid w:val="00A7652F"/>
    <w:rsid w:val="00A8440B"/>
    <w:rsid w:val="00AA075F"/>
    <w:rsid w:val="00AA0B77"/>
    <w:rsid w:val="00AB1914"/>
    <w:rsid w:val="00AC2223"/>
    <w:rsid w:val="00AC2AEF"/>
    <w:rsid w:val="00AD2165"/>
    <w:rsid w:val="00AE7444"/>
    <w:rsid w:val="00AF1365"/>
    <w:rsid w:val="00AF1C00"/>
    <w:rsid w:val="00B01655"/>
    <w:rsid w:val="00B11ED0"/>
    <w:rsid w:val="00B1369B"/>
    <w:rsid w:val="00B27E74"/>
    <w:rsid w:val="00B37840"/>
    <w:rsid w:val="00B50995"/>
    <w:rsid w:val="00B62691"/>
    <w:rsid w:val="00B70DAA"/>
    <w:rsid w:val="00BA5C84"/>
    <w:rsid w:val="00BB0129"/>
    <w:rsid w:val="00BC2391"/>
    <w:rsid w:val="00BC7D80"/>
    <w:rsid w:val="00C07190"/>
    <w:rsid w:val="00C254F6"/>
    <w:rsid w:val="00C3075E"/>
    <w:rsid w:val="00C3454F"/>
    <w:rsid w:val="00C560F4"/>
    <w:rsid w:val="00C66CB9"/>
    <w:rsid w:val="00C675B9"/>
    <w:rsid w:val="00C93D17"/>
    <w:rsid w:val="00CA33A1"/>
    <w:rsid w:val="00CB19F0"/>
    <w:rsid w:val="00CC1266"/>
    <w:rsid w:val="00CD4E49"/>
    <w:rsid w:val="00CE07B5"/>
    <w:rsid w:val="00CE48FE"/>
    <w:rsid w:val="00CF7B13"/>
    <w:rsid w:val="00D03664"/>
    <w:rsid w:val="00D12975"/>
    <w:rsid w:val="00D17A67"/>
    <w:rsid w:val="00D536AB"/>
    <w:rsid w:val="00D871E7"/>
    <w:rsid w:val="00D968F9"/>
    <w:rsid w:val="00DB4FF9"/>
    <w:rsid w:val="00DD10C6"/>
    <w:rsid w:val="00DE74F9"/>
    <w:rsid w:val="00E03931"/>
    <w:rsid w:val="00E056E0"/>
    <w:rsid w:val="00E11E4A"/>
    <w:rsid w:val="00E21532"/>
    <w:rsid w:val="00E45FA4"/>
    <w:rsid w:val="00E53294"/>
    <w:rsid w:val="00E5546C"/>
    <w:rsid w:val="00E678F7"/>
    <w:rsid w:val="00E84DD0"/>
    <w:rsid w:val="00EA3624"/>
    <w:rsid w:val="00ED0DBD"/>
    <w:rsid w:val="00ED476C"/>
    <w:rsid w:val="00ED65AA"/>
    <w:rsid w:val="00EE3EE3"/>
    <w:rsid w:val="00F02251"/>
    <w:rsid w:val="00F33AC5"/>
    <w:rsid w:val="00F40A1B"/>
    <w:rsid w:val="00F55CC6"/>
    <w:rsid w:val="00F604EF"/>
    <w:rsid w:val="00F72C88"/>
    <w:rsid w:val="00F8092B"/>
    <w:rsid w:val="00F822AC"/>
    <w:rsid w:val="00FA2ABE"/>
    <w:rsid w:val="00FD3A72"/>
    <w:rsid w:val="00FD4313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HellesRaster-Akzent5">
    <w:name w:val="Light Grid Accent 5"/>
    <w:basedOn w:val="NormaleTabelle"/>
    <w:uiPriority w:val="62"/>
    <w:rsid w:val="00BA5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A2A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2ABE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A2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HellesRaster-Akzent5">
    <w:name w:val="Light Grid Accent 5"/>
    <w:basedOn w:val="NormaleTabelle"/>
    <w:uiPriority w:val="62"/>
    <w:rsid w:val="00BA5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A2A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2ABE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A2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C693-4AD3-4054-BBBE-2E1FE4EC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15</cp:revision>
  <cp:lastPrinted>2015-10-16T10:30:00Z</cp:lastPrinted>
  <dcterms:created xsi:type="dcterms:W3CDTF">2021-06-22T06:55:00Z</dcterms:created>
  <dcterms:modified xsi:type="dcterms:W3CDTF">2021-06-23T08:12:00Z</dcterms:modified>
</cp:coreProperties>
</file>