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9D52" w14:textId="77777777" w:rsidR="00601837" w:rsidRPr="007757FD" w:rsidRDefault="005D4F31" w:rsidP="005706CB">
      <w:pPr>
        <w:pStyle w:val="Materialtyp1"/>
        <w:rPr>
          <w:lang w:eastAsia="en-US"/>
        </w:rPr>
      </w:pPr>
      <w:r w:rsidRPr="007757FD">
        <w:rPr>
          <w:lang w:eastAsia="en-US"/>
        </w:rPr>
        <w:t>Handlungsanleitung</w:t>
      </w:r>
    </w:p>
    <w:p w14:paraId="64B29D53" w14:textId="77777777" w:rsidR="000F1CC7" w:rsidRDefault="00E81579" w:rsidP="005706CB">
      <w:pPr>
        <w:pStyle w:val="Headline"/>
        <w:rPr>
          <w:lang w:eastAsia="en-US"/>
        </w:rPr>
      </w:pPr>
      <w:bookmarkStart w:id="0" w:name="_Toc440980554"/>
      <w:r>
        <w:rPr>
          <w:lang w:eastAsia="en-US"/>
        </w:rPr>
        <w:t>G</w:t>
      </w:r>
      <w:r w:rsidRPr="009605FD">
        <w:rPr>
          <w:lang w:eastAsia="en-US"/>
        </w:rPr>
        <w:t>ruppenbildende Aktivitäten</w:t>
      </w:r>
      <w:r>
        <w:rPr>
          <w:lang w:eastAsia="en-US"/>
        </w:rPr>
        <w:t xml:space="preserve"> richtig einsetzen</w:t>
      </w:r>
      <w:r w:rsidRPr="009605FD" w:rsidDel="00E81579">
        <w:rPr>
          <w:lang w:eastAsia="en-US"/>
        </w:rPr>
        <w:t xml:space="preserve"> </w:t>
      </w:r>
    </w:p>
    <w:bookmarkEnd w:id="0"/>
    <w:p w14:paraId="64B29D5A" w14:textId="684C4B63" w:rsidR="00B3773D" w:rsidRPr="005706CB" w:rsidRDefault="00601837" w:rsidP="005706CB">
      <w:pPr>
        <w:pStyle w:val="Flietext"/>
        <w:rPr>
          <w:b/>
        </w:rPr>
      </w:pPr>
      <w:r w:rsidRPr="005706CB">
        <w:rPr>
          <w:b/>
        </w:rPr>
        <w:t>Wie gut Gruppen- bzw. Teamprozesse funktionier</w:t>
      </w:r>
      <w:r w:rsidR="00974B04" w:rsidRPr="005706CB">
        <w:rPr>
          <w:b/>
        </w:rPr>
        <w:t>en</w:t>
      </w:r>
      <w:r w:rsidRPr="005706CB">
        <w:rPr>
          <w:b/>
        </w:rPr>
        <w:t xml:space="preserve">, hängt </w:t>
      </w:r>
      <w:r w:rsidR="005D4F31" w:rsidRPr="005706CB">
        <w:rPr>
          <w:b/>
        </w:rPr>
        <w:t>insbesondere</w:t>
      </w:r>
      <w:r w:rsidRPr="005706CB">
        <w:rPr>
          <w:b/>
        </w:rPr>
        <w:t xml:space="preserve"> vo</w:t>
      </w:r>
      <w:r w:rsidR="00974B04" w:rsidRPr="005706CB">
        <w:rPr>
          <w:b/>
        </w:rPr>
        <w:t xml:space="preserve">n </w:t>
      </w:r>
      <w:r w:rsidR="00E81579" w:rsidRPr="005706CB">
        <w:rPr>
          <w:b/>
        </w:rPr>
        <w:t xml:space="preserve">der </w:t>
      </w:r>
      <w:r w:rsidR="00974B04" w:rsidRPr="005706CB">
        <w:rPr>
          <w:b/>
        </w:rPr>
        <w:t xml:space="preserve">Zusammensetzung </w:t>
      </w:r>
      <w:r w:rsidR="00E81579" w:rsidRPr="005706CB">
        <w:rPr>
          <w:b/>
        </w:rPr>
        <w:t xml:space="preserve">und der Entwicklung der Gruppe </w:t>
      </w:r>
      <w:r w:rsidR="00974B04" w:rsidRPr="005706CB">
        <w:rPr>
          <w:b/>
        </w:rPr>
        <w:t xml:space="preserve">ab. </w:t>
      </w:r>
      <w:r w:rsidR="00E81579" w:rsidRPr="005706CB">
        <w:rPr>
          <w:b/>
        </w:rPr>
        <w:t xml:space="preserve">Denn auch </w:t>
      </w:r>
      <w:r w:rsidR="00974B04" w:rsidRPr="005706CB">
        <w:rPr>
          <w:b/>
        </w:rPr>
        <w:t xml:space="preserve">Gruppen und ihre Mitglieder entwickeln sich weiter. </w:t>
      </w:r>
      <w:r w:rsidR="00E81579" w:rsidRPr="005706CB">
        <w:rPr>
          <w:b/>
        </w:rPr>
        <w:t>Daher gibt es i</w:t>
      </w:r>
      <w:r w:rsidR="00974B04" w:rsidRPr="005706CB">
        <w:rPr>
          <w:b/>
        </w:rPr>
        <w:t xml:space="preserve">n den verschiedenen Phasen </w:t>
      </w:r>
      <w:r w:rsidR="00E81579" w:rsidRPr="005706CB">
        <w:rPr>
          <w:b/>
        </w:rPr>
        <w:t>des Gruppenprozesse</w:t>
      </w:r>
      <w:r w:rsidR="004E4990" w:rsidRPr="005706CB">
        <w:rPr>
          <w:b/>
        </w:rPr>
        <w:t xml:space="preserve">s </w:t>
      </w:r>
      <w:r w:rsidR="00974B04" w:rsidRPr="005706CB">
        <w:rPr>
          <w:b/>
        </w:rPr>
        <w:t xml:space="preserve">einige Herausforderungen für die </w:t>
      </w:r>
      <w:r w:rsidR="00E81579" w:rsidRPr="005706CB">
        <w:rPr>
          <w:b/>
        </w:rPr>
        <w:t xml:space="preserve">pädagogische </w:t>
      </w:r>
      <w:r w:rsidR="00974B04" w:rsidRPr="005706CB">
        <w:rPr>
          <w:b/>
        </w:rPr>
        <w:t xml:space="preserve">Begleitung. Rollen- und Persönlichkeitseigenschaften </w:t>
      </w:r>
      <w:r w:rsidR="00E81579" w:rsidRPr="005706CB">
        <w:rPr>
          <w:b/>
        </w:rPr>
        <w:t xml:space="preserve">der Mitglieder </w:t>
      </w:r>
      <w:r w:rsidR="00974B04" w:rsidRPr="005706CB">
        <w:rPr>
          <w:b/>
        </w:rPr>
        <w:t xml:space="preserve">können förderlich, aber auch hinderlich für den Erfolg sein. </w:t>
      </w:r>
      <w:r w:rsidR="00E81579" w:rsidRPr="005706CB">
        <w:rPr>
          <w:b/>
        </w:rPr>
        <w:t xml:space="preserve">Dieser Beitrag zeigt auf, worauf </w:t>
      </w:r>
      <w:r w:rsidR="00EB555E" w:rsidRPr="005706CB">
        <w:rPr>
          <w:b/>
        </w:rPr>
        <w:t xml:space="preserve">in der Bildungsarbeit mit Geringqualifizierten besonders </w:t>
      </w:r>
      <w:r w:rsidR="00E81579" w:rsidRPr="005706CB">
        <w:rPr>
          <w:b/>
        </w:rPr>
        <w:t>zu achten ist.</w:t>
      </w:r>
      <w:r w:rsidR="005706CB">
        <w:rPr>
          <w:b/>
        </w:rPr>
        <w:t xml:space="preserve"> </w:t>
      </w:r>
      <w:r w:rsidR="001B3E16" w:rsidRPr="005706CB">
        <w:rPr>
          <w:b/>
        </w:rPr>
        <w:t xml:space="preserve">In diesem Beitrag gehen wir sowohl auf die </w:t>
      </w:r>
      <w:r w:rsidR="00B3773D" w:rsidRPr="005706CB">
        <w:rPr>
          <w:b/>
        </w:rPr>
        <w:t>Zusammensetzung von Gruppen</w:t>
      </w:r>
      <w:r w:rsidR="001B3E16" w:rsidRPr="005706CB">
        <w:rPr>
          <w:b/>
        </w:rPr>
        <w:t>, den Prozess v</w:t>
      </w:r>
      <w:r w:rsidR="00B3773D" w:rsidRPr="005706CB">
        <w:rPr>
          <w:b/>
        </w:rPr>
        <w:t>on der Gruppe zum Team</w:t>
      </w:r>
      <w:r w:rsidR="001B3E16" w:rsidRPr="005706CB">
        <w:rPr>
          <w:b/>
        </w:rPr>
        <w:t xml:space="preserve"> und die </w:t>
      </w:r>
      <w:r w:rsidR="00B3773D" w:rsidRPr="005706CB">
        <w:rPr>
          <w:b/>
        </w:rPr>
        <w:t xml:space="preserve">Phasen der Teamentwicklung in Lerngruppen </w:t>
      </w:r>
      <w:r w:rsidR="001B3E16" w:rsidRPr="005706CB">
        <w:rPr>
          <w:b/>
        </w:rPr>
        <w:t>ein. Abschließend thematisieren wir</w:t>
      </w:r>
      <w:r w:rsidR="005706CB">
        <w:rPr>
          <w:b/>
        </w:rPr>
        <w:t>,</w:t>
      </w:r>
      <w:r w:rsidR="001B3E16" w:rsidRPr="005706CB">
        <w:rPr>
          <w:b/>
        </w:rPr>
        <w:t xml:space="preserve"> wie </w:t>
      </w:r>
      <w:r w:rsidR="00B3773D" w:rsidRPr="005706CB">
        <w:rPr>
          <w:b/>
        </w:rPr>
        <w:t>Störungen im Teamprozess vor</w:t>
      </w:r>
      <w:r w:rsidR="001B3E16" w:rsidRPr="005706CB">
        <w:rPr>
          <w:b/>
        </w:rPr>
        <w:t>ge</w:t>
      </w:r>
      <w:r w:rsidR="00B3773D" w:rsidRPr="005706CB">
        <w:rPr>
          <w:b/>
        </w:rPr>
        <w:t>beug</w:t>
      </w:r>
      <w:r w:rsidR="001B3E16" w:rsidRPr="005706CB">
        <w:rPr>
          <w:b/>
        </w:rPr>
        <w:t>t werden kann.</w:t>
      </w:r>
    </w:p>
    <w:p w14:paraId="64B29D5B" w14:textId="77777777" w:rsidR="00601837" w:rsidRDefault="00601837" w:rsidP="005706CB">
      <w:pPr>
        <w:pStyle w:val="Zwischenberschrift"/>
      </w:pPr>
      <w:bookmarkStart w:id="1" w:name="_Toc440980555"/>
      <w:r>
        <w:t>Zusammensetzung von Gruppen</w:t>
      </w:r>
      <w:bookmarkEnd w:id="1"/>
    </w:p>
    <w:p w14:paraId="64B29D5C" w14:textId="77777777" w:rsidR="000B024E" w:rsidRDefault="00974B04" w:rsidP="00974B04">
      <w:pPr>
        <w:pStyle w:val="Flietext"/>
      </w:pPr>
      <w:r>
        <w:t xml:space="preserve">Idealerweise werden Teams so </w:t>
      </w:r>
      <w:r w:rsidRPr="00974B04">
        <w:t>zusammengesetzt</w:t>
      </w:r>
      <w:r>
        <w:t xml:space="preserve">, dass unterschiedliche Fachleute mit jeweils </w:t>
      </w:r>
      <w:r w:rsidR="005D4F31">
        <w:t xml:space="preserve">verschiedenen </w:t>
      </w:r>
      <w:r w:rsidR="00FA7BF9">
        <w:t xml:space="preserve">Stärken und Spezialgebieten aus unterschiedlichen Hierarchieebenen sich gegenseitig ergänzen. In Lerngruppen mit Geringqualifizierten spielt dieses Prinzip zunächst nur eine untergeordnete Rolle. </w:t>
      </w:r>
      <w:r w:rsidR="004E4990">
        <w:t>Denn in der Lerngruppe haben alle den gleichen Status. Gleichwohl bringen sie unterschiedliche Erfahrungen und Kompetenzen mit. Diese werden aber erst nach und nach sichtbar</w:t>
      </w:r>
      <w:r w:rsidR="000B024E">
        <w:t>. Sie können zu einem späteren Zeitpunkt für die Zusammensetzung heterog</w:t>
      </w:r>
      <w:r w:rsidR="006813F3">
        <w:t>ener Teams herangezogen werden.</w:t>
      </w:r>
    </w:p>
    <w:p w14:paraId="64B29D5D" w14:textId="77777777" w:rsidR="000F5CFD" w:rsidRDefault="000B024E" w:rsidP="00601837">
      <w:pPr>
        <w:pStyle w:val="Flietext"/>
      </w:pPr>
      <w:r>
        <w:t>I</w:t>
      </w:r>
      <w:r w:rsidRPr="000B024E">
        <w:t>n der Anfangsphase steht das Kennenlernen im Vordergrund.</w:t>
      </w:r>
      <w:r>
        <w:t xml:space="preserve"> Deshalb</w:t>
      </w:r>
      <w:r w:rsidR="00FA7BF9">
        <w:t xml:space="preserve"> sollte die Zusammensetzung öfter wechseln und auch nach verschiedenen Kriterien erfolgen. </w:t>
      </w:r>
      <w:r>
        <w:t xml:space="preserve">So können die Lernenden viel voneinander erfahren. Sie können persönliche Sympathien und Antipathien herausfinden und ausprobieren, wer mit wem gut kann. Bei Geringqualifizierten, insbesondere wenn sie schon lange arbeitslos sind, ist häufig ein starkes Gefühl von Misserfolg und Versagen bezogen auf das bisherige </w:t>
      </w:r>
      <w:r>
        <w:lastRenderedPageBreak/>
        <w:t xml:space="preserve">Leben vorhanden. </w:t>
      </w:r>
      <w:r w:rsidR="000F5CFD">
        <w:t xml:space="preserve">Durch den Austausch untereinander und durch das gemeinsame Arbeiten an bestimmten Themen wächst langsam aber sicher die Einstellung, dass </w:t>
      </w:r>
      <w:r w:rsidR="006813F3">
        <w:t>–</w:t>
      </w:r>
      <w:r w:rsidR="000F5CFD">
        <w:t xml:space="preserve"> bei aller Unterschiedlichkeit der individuellen Biografie – alle in irgendeiner Weise schlechte Erfahrungen gemacht haben und sie im gemeinsamen Lernprozess daran arbeiten können, dass das Leben für sie besser wird. </w:t>
      </w:r>
      <w:r w:rsidR="00E81579">
        <w:t xml:space="preserve">In der Anfangsphase </w:t>
      </w:r>
      <w:r w:rsidR="00FA7BF9">
        <w:t xml:space="preserve">werden </w:t>
      </w:r>
      <w:r w:rsidR="000F5CFD">
        <w:t xml:space="preserve">somit </w:t>
      </w:r>
      <w:r w:rsidR="00FA7BF9">
        <w:t>Stärken und Persönlichkeitseigenschaften deutlich, die sich förderlich oder hinderlich für den Gruppenprozess auswirken könnten</w:t>
      </w:r>
      <w:r w:rsidR="00E81579">
        <w:t xml:space="preserve"> und die bei der Bildung fester Gruppen berücksichtigt werden sollten</w:t>
      </w:r>
      <w:r w:rsidR="006813F3">
        <w:t>.</w:t>
      </w:r>
    </w:p>
    <w:p w14:paraId="64B29D5E" w14:textId="77777777" w:rsidR="00E81579" w:rsidRDefault="00E81579" w:rsidP="00601837">
      <w:pPr>
        <w:pStyle w:val="Flietext"/>
      </w:pPr>
      <w:r>
        <w:t>Zur Gruppenbildung eignen sich verschiedene Methoden</w:t>
      </w:r>
      <w:r w:rsidR="005D4F31">
        <w:t>.</w:t>
      </w:r>
      <w:r>
        <w:t xml:space="preserve"> </w:t>
      </w:r>
      <w:r w:rsidR="005D4F31">
        <w:t>E</w:t>
      </w:r>
      <w:r>
        <w:t xml:space="preserve">inige sollen </w:t>
      </w:r>
      <w:r w:rsidR="005D4F31">
        <w:t>im Folgenden</w:t>
      </w:r>
      <w:r>
        <w:t xml:space="preserve"> vorgestellt werden</w:t>
      </w:r>
      <w:r w:rsidR="005D4F31">
        <w:t>.</w:t>
      </w:r>
    </w:p>
    <w:p w14:paraId="64B29D5F" w14:textId="77777777" w:rsidR="00601837" w:rsidRPr="007757FD" w:rsidRDefault="00922F73" w:rsidP="00E3620B">
      <w:pPr>
        <w:pStyle w:val="Zwischenberschrift"/>
      </w:pPr>
      <w:r w:rsidRPr="007757FD">
        <w:t xml:space="preserve">Zufällige </w:t>
      </w:r>
      <w:r w:rsidR="00CC1FB2" w:rsidRPr="007757FD">
        <w:t xml:space="preserve">Gruppenbildung </w:t>
      </w:r>
    </w:p>
    <w:p w14:paraId="64B29D60" w14:textId="77777777" w:rsidR="00F346B7" w:rsidRDefault="00CC1FB2" w:rsidP="00601837">
      <w:pPr>
        <w:pStyle w:val="Flietext"/>
      </w:pPr>
      <w:r>
        <w:t xml:space="preserve">Die einfachste Methode: Es werden drei Kleingruppen gebildet. Die Teilnehmenden der Gesamtgruppe </w:t>
      </w:r>
      <w:r w:rsidRPr="006813F3">
        <w:rPr>
          <w:b/>
        </w:rPr>
        <w:t>zählen durch</w:t>
      </w:r>
      <w:r>
        <w:t xml:space="preserve">, immer bis drei (oder vier, oder fünf, wenn drei bis fünf Gruppen gebildet werden). Diejenigen, die „eins“ gezählt haben, bilden die Gruppe 1 usw. Diese Form der Gruppeneinteilung gewährleistet eine willkürliche Mischung. Befreundete oder sich gegenseitig kennende Teilnehmende, die nebeneinander sitzen, finden sich in verschiedenen Gruppen wieder. </w:t>
      </w:r>
    </w:p>
    <w:p w14:paraId="64B29D61" w14:textId="77777777" w:rsidR="00FA7006" w:rsidRDefault="000F5CFD" w:rsidP="00601837">
      <w:pPr>
        <w:pStyle w:val="Flietext"/>
      </w:pPr>
      <w:r>
        <w:t xml:space="preserve">Dieses Vorgehen eignet sich besonders dann, wenn die Gruppen das gleiche Thema bearbeiten. </w:t>
      </w:r>
      <w:r w:rsidR="00F346B7">
        <w:t>Die willkürliche Zuordnung führt immer wieder zu anderen Zusammensetzungen. Sie fördert das Kennenlernen und das Herausfinden von guten</w:t>
      </w:r>
      <w:r w:rsidR="006813F3">
        <w:t xml:space="preserve"> Arbeits- bzw. Lernbeziehungen.</w:t>
      </w:r>
    </w:p>
    <w:p w14:paraId="64B29D62" w14:textId="390CC729" w:rsidR="00CC1FB2" w:rsidRDefault="00E3620B" w:rsidP="00601837">
      <w:pPr>
        <w:pStyle w:val="Flietext"/>
      </w:pPr>
      <w:r>
        <w:t xml:space="preserve">Etwas bewegter geht es beim </w:t>
      </w:r>
      <w:r w:rsidR="00FA7006" w:rsidRPr="006813F3">
        <w:rPr>
          <w:b/>
        </w:rPr>
        <w:t>Farbenspiel</w:t>
      </w:r>
      <w:r w:rsidR="00FA7006">
        <w:t xml:space="preserve"> zu. In der Mitte liegen verschiedenfarbige Mannschaftsbänder. Die Teilnehmenden wählen jeweils ein Band aus und ordnen sich der Gruppe mit der gleichen Farbe zu. </w:t>
      </w:r>
      <w:r w:rsidR="00196458">
        <w:t xml:space="preserve">Das Spiel funktioniert auch mit verschiedenfarbigen Bonbons oder Luftballons. </w:t>
      </w:r>
      <w:r w:rsidR="005D4F31">
        <w:t>Wenn Sie dabei die</w:t>
      </w:r>
      <w:r w:rsidR="00196458">
        <w:t xml:space="preserve"> Kommunikation fördern möchte</w:t>
      </w:r>
      <w:r w:rsidR="005D4F31">
        <w:t>n</w:t>
      </w:r>
      <w:r w:rsidR="00196458">
        <w:t>, zerschneide</w:t>
      </w:r>
      <w:r w:rsidR="005D4F31">
        <w:t>n Sie</w:t>
      </w:r>
      <w:r w:rsidR="00196458">
        <w:t xml:space="preserve"> mehrere Bilder (Anzahl der Gruppen) in so viele Teile wie Gruppenmitglieder gebraucht werden. Die Puzzleteile werden gemischt und </w:t>
      </w:r>
      <w:r w:rsidR="00196458">
        <w:lastRenderedPageBreak/>
        <w:t>verteilt bzw. als Los gezogen. Die Teilnehmenden müssen nun die zu ihrem Bild passenden Puzzleteile</w:t>
      </w:r>
      <w:r w:rsidR="006813F3">
        <w:t xml:space="preserve"> bzw. Gruppenmitglieder finden.</w:t>
      </w:r>
    </w:p>
    <w:p w14:paraId="64B29D63" w14:textId="77777777" w:rsidR="00CC1FB2" w:rsidRPr="007757FD" w:rsidRDefault="00FA7006" w:rsidP="00E3620B">
      <w:pPr>
        <w:pStyle w:val="Zwischenberschrift"/>
      </w:pPr>
      <w:r w:rsidRPr="007757FD">
        <w:t>Gruppenbildung nach Interesse</w:t>
      </w:r>
    </w:p>
    <w:p w14:paraId="64B29D64" w14:textId="77777777" w:rsidR="00FA7006" w:rsidRDefault="00FA7006" w:rsidP="00601837">
      <w:pPr>
        <w:pStyle w:val="Flietext"/>
      </w:pPr>
      <w:r>
        <w:t>Es werden Gruppen zu verschiedenen Themen gebildet. Die Themen stehen auf einer Pin</w:t>
      </w:r>
      <w:r w:rsidR="00922F73">
        <w:t>n</w:t>
      </w:r>
      <w:r>
        <w:t xml:space="preserve">wand. Die Teilnehmenden erhalten </w:t>
      </w:r>
      <w:r w:rsidR="00196458">
        <w:t xml:space="preserve">kleine </w:t>
      </w:r>
      <w:proofErr w:type="spellStart"/>
      <w:r w:rsidR="00196458">
        <w:t>runde</w:t>
      </w:r>
      <w:proofErr w:type="spellEnd"/>
      <w:r w:rsidR="00196458">
        <w:t xml:space="preserve"> Karten aus dem Moderationskoffer, schreiben darauf ihre Namen und ordnen sie dem von ihnen gewünschten Thema auf der Pin</w:t>
      </w:r>
      <w:r w:rsidR="001B2D87">
        <w:t>n</w:t>
      </w:r>
      <w:r w:rsidR="00196458">
        <w:t xml:space="preserve">wand zu. </w:t>
      </w:r>
      <w:r w:rsidR="00F346B7">
        <w:t>Die Bereitschaft zur aktiven Mitwirkung wird größer, wenn die Lernenden ihr</w:t>
      </w:r>
      <w:r w:rsidR="006813F3">
        <w:t xml:space="preserve"> Thema selbst auswählen dürfen.</w:t>
      </w:r>
    </w:p>
    <w:p w14:paraId="64B29D65" w14:textId="77777777" w:rsidR="001B2D87" w:rsidRDefault="001B2D87" w:rsidP="00601837">
      <w:pPr>
        <w:pStyle w:val="Flietext"/>
      </w:pPr>
      <w:r>
        <w:t>Es geht auch einfacher: die Pinnwände zu den verschiedenen Gruppenthemen stehen im Raum verteilt. Jedes Gruppenmitglied bewegt sich zu der Pinn</w:t>
      </w:r>
      <w:r w:rsidR="006813F3">
        <w:t>wand mit dem Thema seiner Wahl.</w:t>
      </w:r>
    </w:p>
    <w:p w14:paraId="64B29D66" w14:textId="77777777" w:rsidR="00F346B7" w:rsidRDefault="00F346B7" w:rsidP="00601837">
      <w:pPr>
        <w:pStyle w:val="Flietext"/>
      </w:pPr>
      <w:r>
        <w:t>Nach der Zuordnung sollte die Arbeitsfähigkeit der Gruppen geprüft werden. Die Gruppen sollten wenigstens drei Personen umfassen und nicht größer als acht Personen sein. Gering besetzte Gruppen bekommen die Gelegenheit, Lernende aus anderen Gruppen für ihr Thema abzuwerben. In zu stark besetzten Gruppen kann gefragt werden, wer sich auch für e</w:t>
      </w:r>
      <w:r w:rsidR="006813F3">
        <w:t>in anderes Thema erwärmen kann.</w:t>
      </w:r>
    </w:p>
    <w:p w14:paraId="64B29D67" w14:textId="77777777" w:rsidR="001B2D87" w:rsidRPr="007757FD" w:rsidRDefault="00922F73" w:rsidP="00E3620B">
      <w:pPr>
        <w:pStyle w:val="Zwischenberschrift"/>
      </w:pPr>
      <w:r w:rsidRPr="007757FD">
        <w:t xml:space="preserve">Feste </w:t>
      </w:r>
      <w:r w:rsidR="001B2D87" w:rsidRPr="007757FD">
        <w:t>Gruppen</w:t>
      </w:r>
      <w:r w:rsidRPr="007757FD">
        <w:t>bildung</w:t>
      </w:r>
      <w:r w:rsidR="007757FD">
        <w:t xml:space="preserve"> </w:t>
      </w:r>
      <w:r w:rsidRPr="007757FD">
        <w:t>mit heterogenen Mitgliedern</w:t>
      </w:r>
    </w:p>
    <w:p w14:paraId="64B29D68" w14:textId="77777777" w:rsidR="00983B7F" w:rsidRDefault="001B2D87" w:rsidP="00601837">
      <w:pPr>
        <w:pStyle w:val="Flietext"/>
      </w:pPr>
      <w:r>
        <w:t>Wenn feste Lerngruppen oder Projektteams gebildet werden</w:t>
      </w:r>
      <w:r w:rsidR="00F346B7">
        <w:t xml:space="preserve">, sollte </w:t>
      </w:r>
      <w:r>
        <w:t xml:space="preserve">auf eine gute Mischung geachtet werden – leistungsstarke und weniger leistungsstarke, Männer und Frauen, </w:t>
      </w:r>
      <w:r w:rsidR="00922F73">
        <w:t xml:space="preserve">Mitglieder </w:t>
      </w:r>
      <w:r>
        <w:t>verschiedene</w:t>
      </w:r>
      <w:r w:rsidR="005D4F31">
        <w:t>r</w:t>
      </w:r>
      <w:r>
        <w:t xml:space="preserve"> Kulturen, aktivere und </w:t>
      </w:r>
      <w:proofErr w:type="spellStart"/>
      <w:r>
        <w:t>zurückhaltende</w:t>
      </w:r>
      <w:r w:rsidR="006813F3">
        <w:t>re</w:t>
      </w:r>
      <w:proofErr w:type="spellEnd"/>
      <w:r>
        <w:t xml:space="preserve"> Menschen finden sich in gemischten Gruppen zusammen. </w:t>
      </w:r>
      <w:r w:rsidR="00983B7F">
        <w:t>Die Gruppenmitglieder erleben die Vielfalt der individuellen Kompetenzen. Eigene Schwächen spielen für den Gruppenprozess eine untergeordnete Rolle, weil sie durch die Stärken d</w:t>
      </w:r>
      <w:r w:rsidR="006813F3">
        <w:t>er anderen ausgeglichen werden.</w:t>
      </w:r>
    </w:p>
    <w:p w14:paraId="64B29D69" w14:textId="77777777" w:rsidR="00983B7F" w:rsidRDefault="001B2D87" w:rsidP="00601837">
      <w:pPr>
        <w:pStyle w:val="Flietext"/>
      </w:pPr>
      <w:r>
        <w:t>Die Einteilung erfolgt durch die Lehrenden, nachdem in vorangegangen Gruppenphasen beobachtet worden ist, wer gut mit wem zusammena</w:t>
      </w:r>
      <w:r w:rsidR="00E776BC">
        <w:t xml:space="preserve">rbeiten kann. </w:t>
      </w:r>
      <w:r w:rsidR="00E776BC">
        <w:lastRenderedPageBreak/>
        <w:t xml:space="preserve">Fachliche Gesichtspunkte können ergänzt werden. In jeder Gruppe sollte mindestens eine Person sein, die </w:t>
      </w:r>
      <w:r w:rsidR="00983B7F">
        <w:t>mit dem zu be</w:t>
      </w:r>
      <w:r w:rsidR="006813F3">
        <w:t>arbeitenden Thema vertraut ist.</w:t>
      </w:r>
    </w:p>
    <w:p w14:paraId="64B29D6A" w14:textId="5799589E" w:rsidR="001B2D87" w:rsidRDefault="00E776BC" w:rsidP="00601837">
      <w:pPr>
        <w:pStyle w:val="Flietext"/>
      </w:pPr>
      <w:r>
        <w:t>Von leistungshomogenen Gruppen ist eher abzuraten, es sei denn, es werden für bestimmte Lernphasen die fortgeschrittenen Lernenden mit Zusatz- bzw. Differenzierungsaufgaben beauftragt und gleichzeitig Gruppen ge</w:t>
      </w:r>
      <w:r w:rsidR="006813F3">
        <w:t>bildet, die Stoff nacharbeiten.</w:t>
      </w:r>
    </w:p>
    <w:p w14:paraId="64B29D6B" w14:textId="4E707D20" w:rsidR="00B90C35" w:rsidRPr="00E3620B" w:rsidRDefault="001B02B6" w:rsidP="00E3620B">
      <w:pPr>
        <w:pStyle w:val="Zwischenberschrift"/>
      </w:pPr>
      <w:r w:rsidRPr="00E3620B">
        <w:rPr>
          <w:rStyle w:val="berschrift1Zchn"/>
          <w:rFonts w:ascii="Arial" w:eastAsia="Calibri" w:hAnsi="Arial" w:cs="Arial"/>
          <w:b/>
          <w:bCs w:val="0"/>
          <w:color w:val="000000"/>
          <w:sz w:val="24"/>
          <w:szCs w:val="24"/>
        </w:rPr>
        <w:t>Von der Gruppe zum Team</w:t>
      </w:r>
    </w:p>
    <w:p w14:paraId="64B29D6C" w14:textId="6F62101E" w:rsidR="000F1CC7" w:rsidRDefault="001B02B6" w:rsidP="00272DAF">
      <w:pPr>
        <w:pStyle w:val="Flietext"/>
      </w:pPr>
      <w:r>
        <w:t>Feste Gruppenzusammensetzungen, die den Charakter von Lernteams haben (s.o.), entwickeln sich erst nach und nach.</w:t>
      </w:r>
      <w:r w:rsidR="003B7FA9">
        <w:t xml:space="preserve"> Gruppen </w:t>
      </w:r>
      <w:r w:rsidR="00413AF8">
        <w:t xml:space="preserve">durchlaufen </w:t>
      </w:r>
      <w:r w:rsidR="003B7FA9">
        <w:t>in aller Regel verschiedene Phasen, bis sie sich zu gut funktionierenden und lei</w:t>
      </w:r>
      <w:r w:rsidR="00413AF8">
        <w:t xml:space="preserve">stungsfähigen Teams entwickeln. </w:t>
      </w:r>
      <w:r w:rsidR="003B7FA9">
        <w:t xml:space="preserve">Wie Lehrende die Entwicklung dieser Phasen produktiv beeinflussen können, ist im Wissensbaustein </w:t>
      </w:r>
      <w:r w:rsidR="003B7FA9" w:rsidRPr="006813F3">
        <w:t>„</w:t>
      </w:r>
      <w:hyperlink r:id="rId11" w:history="1">
        <w:r w:rsidR="003B7FA9" w:rsidRPr="00272DAF">
          <w:rPr>
            <w:rStyle w:val="Hyperlink"/>
          </w:rPr>
          <w:t>Gruppendynamik</w:t>
        </w:r>
      </w:hyperlink>
      <w:r w:rsidR="003B7FA9" w:rsidRPr="006813F3">
        <w:t>“</w:t>
      </w:r>
      <w:r w:rsidR="00272DAF">
        <w:t xml:space="preserve"> ansch</w:t>
      </w:r>
      <w:r w:rsidR="006813F3">
        <w:t>aulich beschrieben.</w:t>
      </w:r>
    </w:p>
    <w:p w14:paraId="64B29D6D" w14:textId="77777777" w:rsidR="00171935" w:rsidRDefault="006968FB" w:rsidP="00272DAF">
      <w:pPr>
        <w:pStyle w:val="Flietext"/>
      </w:pPr>
      <w:r>
        <w:t>Die Tabelle „Phasen der Teamentwicklung in L</w:t>
      </w:r>
      <w:r w:rsidR="000F1CC7">
        <w:t xml:space="preserve">erngruppen“ nach </w:t>
      </w:r>
      <w:proofErr w:type="spellStart"/>
      <w:r w:rsidR="000F1CC7">
        <w:t>Klippert</w:t>
      </w:r>
      <w:proofErr w:type="spellEnd"/>
      <w:r>
        <w:t xml:space="preserve"> gibt einen Überblick, welche Methoden in den einzelnen Phasen besonders gut geeignet sind.</w:t>
      </w:r>
    </w:p>
    <w:p w14:paraId="64B29D6E" w14:textId="77777777" w:rsidR="00C108CA" w:rsidRPr="00642252" w:rsidRDefault="00C108CA" w:rsidP="00413AF8">
      <w:pPr>
        <w:pStyle w:val="Zwischenberschrift"/>
      </w:pPr>
      <w:bookmarkStart w:id="2" w:name="_Toc440980556"/>
      <w:r w:rsidRPr="00642252">
        <w:t>Phasen der Teamentwicklung in Lerngruppen</w:t>
      </w:r>
      <w:bookmarkEnd w:id="2"/>
    </w:p>
    <w:tbl>
      <w:tblPr>
        <w:tblStyle w:val="HelleListe-Akzent1"/>
        <w:tblW w:w="0" w:type="auto"/>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51"/>
        <w:gridCol w:w="4111"/>
        <w:gridCol w:w="3685"/>
      </w:tblGrid>
      <w:tr w:rsidR="00C108CA" w14:paraId="64B29D72" w14:textId="77777777" w:rsidTr="008D5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4B29D6F" w14:textId="77777777" w:rsidR="00C108CA" w:rsidRPr="00000808"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rPr>
                <w:bCs w:val="0"/>
                <w:sz w:val="20"/>
                <w:szCs w:val="20"/>
              </w:rPr>
            </w:pPr>
            <w:r w:rsidRPr="00000808">
              <w:rPr>
                <w:bCs w:val="0"/>
                <w:sz w:val="20"/>
                <w:szCs w:val="20"/>
              </w:rPr>
              <w:t>Phase</w:t>
            </w:r>
          </w:p>
        </w:tc>
        <w:tc>
          <w:tcPr>
            <w:tcW w:w="4111" w:type="dxa"/>
          </w:tcPr>
          <w:p w14:paraId="64B29D70" w14:textId="77777777" w:rsidR="00C108CA" w:rsidRPr="00000808"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bCs w:val="0"/>
                <w:sz w:val="20"/>
                <w:szCs w:val="20"/>
              </w:rPr>
            </w:pPr>
            <w:r w:rsidRPr="00000808">
              <w:rPr>
                <w:bCs w:val="0"/>
                <w:sz w:val="20"/>
                <w:szCs w:val="20"/>
              </w:rPr>
              <w:t xml:space="preserve">Zielsetzungen </w:t>
            </w:r>
          </w:p>
        </w:tc>
        <w:tc>
          <w:tcPr>
            <w:tcW w:w="3685" w:type="dxa"/>
          </w:tcPr>
          <w:p w14:paraId="64B29D71" w14:textId="77777777" w:rsidR="00C108CA" w:rsidRPr="00000808"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bCs w:val="0"/>
                <w:sz w:val="20"/>
                <w:szCs w:val="20"/>
              </w:rPr>
            </w:pPr>
            <w:r w:rsidRPr="00000808">
              <w:rPr>
                <w:bCs w:val="0"/>
                <w:sz w:val="20"/>
                <w:szCs w:val="20"/>
              </w:rPr>
              <w:t xml:space="preserve">Mögliche Methoden </w:t>
            </w:r>
          </w:p>
        </w:tc>
      </w:tr>
      <w:tr w:rsidR="00C108CA" w14:paraId="64B29D7F" w14:textId="77777777" w:rsidTr="008D52F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extDirection w:val="btLr"/>
          </w:tcPr>
          <w:p w14:paraId="64B29D73"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bCs w:val="0"/>
              </w:rPr>
            </w:pPr>
            <w:proofErr w:type="spellStart"/>
            <w:r>
              <w:rPr>
                <w:bCs w:val="0"/>
              </w:rPr>
              <w:t>Forming</w:t>
            </w:r>
            <w:proofErr w:type="spellEnd"/>
          </w:p>
        </w:tc>
        <w:tc>
          <w:tcPr>
            <w:tcW w:w="4111" w:type="dxa"/>
            <w:tcBorders>
              <w:top w:val="none" w:sz="0" w:space="0" w:color="auto"/>
              <w:bottom w:val="none" w:sz="0" w:space="0" w:color="auto"/>
            </w:tcBorders>
          </w:tcPr>
          <w:p w14:paraId="64B29D74" w14:textId="77777777" w:rsidR="00C108CA" w:rsidRPr="00000808"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sidRPr="00000808">
              <w:rPr>
                <w:bCs/>
                <w:sz w:val="16"/>
                <w:szCs w:val="16"/>
              </w:rPr>
              <w:t>Die Gruppenmitglieder lernen sich gegenseitig kennen.</w:t>
            </w:r>
          </w:p>
          <w:p w14:paraId="64B29D75" w14:textId="77777777" w:rsidR="00C108CA" w:rsidRPr="00000808"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sidRPr="00000808">
              <w:rPr>
                <w:bCs/>
                <w:sz w:val="16"/>
                <w:szCs w:val="16"/>
              </w:rPr>
              <w:t>Sie besprechen die Ziele der Gruppen- bzw. Teamarbeit.</w:t>
            </w:r>
          </w:p>
          <w:p w14:paraId="64B29D76" w14:textId="77777777" w:rsidR="00C108CA" w:rsidRPr="00000808"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sidRPr="00000808">
              <w:rPr>
                <w:bCs/>
                <w:sz w:val="16"/>
                <w:szCs w:val="16"/>
              </w:rPr>
              <w:t>Sie klären die Vorzüg</w:t>
            </w:r>
            <w:r w:rsidR="005666F1">
              <w:rPr>
                <w:bCs/>
                <w:sz w:val="16"/>
                <w:szCs w:val="16"/>
              </w:rPr>
              <w:t>e der Gruppen- bzw. Teamarbeit.</w:t>
            </w:r>
          </w:p>
          <w:p w14:paraId="64B29D77" w14:textId="77777777" w:rsidR="00C108CA" w:rsidRPr="00000808"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sidRPr="00000808">
              <w:rPr>
                <w:bCs/>
                <w:sz w:val="16"/>
                <w:szCs w:val="16"/>
              </w:rPr>
              <w:t>Sie entwickeln ein Gruppenlogo oder eine Gruppenfahne</w:t>
            </w:r>
          </w:p>
          <w:p w14:paraId="64B29D78"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rPr>
            </w:pPr>
            <w:r w:rsidRPr="00000808">
              <w:rPr>
                <w:bCs/>
                <w:sz w:val="16"/>
                <w:szCs w:val="16"/>
              </w:rPr>
              <w:t>etc.</w:t>
            </w:r>
          </w:p>
        </w:tc>
        <w:tc>
          <w:tcPr>
            <w:tcW w:w="3685" w:type="dxa"/>
            <w:tcBorders>
              <w:top w:val="none" w:sz="0" w:space="0" w:color="auto"/>
              <w:bottom w:val="none" w:sz="0" w:space="0" w:color="auto"/>
              <w:right w:val="none" w:sz="0" w:space="0" w:color="auto"/>
            </w:tcBorders>
          </w:tcPr>
          <w:p w14:paraId="64B29D79"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sidRPr="00000808">
              <w:rPr>
                <w:bCs/>
                <w:sz w:val="16"/>
                <w:szCs w:val="16"/>
              </w:rPr>
              <w:t>Kennenlernen-K</w:t>
            </w:r>
            <w:r>
              <w:rPr>
                <w:bCs/>
                <w:sz w:val="16"/>
                <w:szCs w:val="16"/>
              </w:rPr>
              <w:t>a</w:t>
            </w:r>
            <w:r w:rsidRPr="00000808">
              <w:rPr>
                <w:bCs/>
                <w:sz w:val="16"/>
                <w:szCs w:val="16"/>
              </w:rPr>
              <w:t>ru</w:t>
            </w:r>
            <w:r>
              <w:rPr>
                <w:bCs/>
                <w:sz w:val="16"/>
                <w:szCs w:val="16"/>
              </w:rPr>
              <w:t>s</w:t>
            </w:r>
            <w:r w:rsidRPr="00000808">
              <w:rPr>
                <w:bCs/>
                <w:sz w:val="16"/>
                <w:szCs w:val="16"/>
              </w:rPr>
              <w:t>sell (Doppelkreis)</w:t>
            </w:r>
          </w:p>
          <w:p w14:paraId="64B29D7A"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Gruppen- bzw. Partnerinterviews</w:t>
            </w:r>
          </w:p>
          <w:p w14:paraId="64B29D7B"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Gestaltung eines Gruppenlogos</w:t>
            </w:r>
          </w:p>
          <w:p w14:paraId="64B29D7C"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Werbeplakat zur Gruppenarbeit erstellen</w:t>
            </w:r>
          </w:p>
          <w:p w14:paraId="64B29D7D"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 xml:space="preserve">Fragebogen zur Gruppenarbeit bearbeiten </w:t>
            </w:r>
          </w:p>
          <w:p w14:paraId="64B29D7E" w14:textId="77777777" w:rsidR="00C108CA" w:rsidRPr="00000808"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 xml:space="preserve">etc. </w:t>
            </w:r>
          </w:p>
        </w:tc>
      </w:tr>
      <w:tr w:rsidR="00C108CA" w14:paraId="64B29D8C" w14:textId="77777777" w:rsidTr="008D52FF">
        <w:trPr>
          <w:cantSplit/>
          <w:trHeight w:val="1134"/>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64B29D80"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bCs w:val="0"/>
              </w:rPr>
            </w:pPr>
            <w:proofErr w:type="spellStart"/>
            <w:r>
              <w:rPr>
                <w:bCs w:val="0"/>
              </w:rPr>
              <w:lastRenderedPageBreak/>
              <w:t>Storming</w:t>
            </w:r>
            <w:proofErr w:type="spellEnd"/>
          </w:p>
        </w:tc>
        <w:tc>
          <w:tcPr>
            <w:tcW w:w="4111" w:type="dxa"/>
          </w:tcPr>
          <w:p w14:paraId="64B29D81"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sidRPr="00000808">
              <w:rPr>
                <w:bCs/>
                <w:sz w:val="16"/>
                <w:szCs w:val="16"/>
              </w:rPr>
              <w:t xml:space="preserve">Die </w:t>
            </w:r>
            <w:r>
              <w:rPr>
                <w:bCs/>
                <w:sz w:val="16"/>
                <w:szCs w:val="16"/>
              </w:rPr>
              <w:t>Lernenden bilanzieren ihre Gruppenarbeit.</w:t>
            </w:r>
          </w:p>
          <w:p w14:paraId="64B29D82"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Sie arbeiten Probleme heraus. </w:t>
            </w:r>
          </w:p>
          <w:p w14:paraId="64B29D83"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Sie kritisieren sich gegenseitig.</w:t>
            </w:r>
          </w:p>
          <w:p w14:paraId="64B29D84"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Sie ergründen Widerstände und beheben sie. </w:t>
            </w:r>
          </w:p>
          <w:p w14:paraId="64B29D85"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rPr>
            </w:pPr>
            <w:r>
              <w:rPr>
                <w:bCs/>
                <w:sz w:val="16"/>
                <w:szCs w:val="16"/>
              </w:rPr>
              <w:t>etc.</w:t>
            </w:r>
          </w:p>
        </w:tc>
        <w:tc>
          <w:tcPr>
            <w:tcW w:w="3685" w:type="dxa"/>
          </w:tcPr>
          <w:p w14:paraId="64B29D86"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sidRPr="00000808">
              <w:rPr>
                <w:bCs/>
                <w:sz w:val="16"/>
                <w:szCs w:val="16"/>
              </w:rPr>
              <w:t>Analyse einer misslungenen Gruppenarbeit</w:t>
            </w:r>
          </w:p>
          <w:p w14:paraId="64B29D87"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Redewendungen beurteilen </w:t>
            </w:r>
          </w:p>
          <w:p w14:paraId="64B29D88"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Feedback zu einer Gruppenarbeit geben </w:t>
            </w:r>
          </w:p>
          <w:p w14:paraId="64B29D89"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Selbst- und Fremdkritik üben </w:t>
            </w:r>
          </w:p>
          <w:p w14:paraId="64B29D8A"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Videomitschnitt analysieren</w:t>
            </w:r>
          </w:p>
          <w:p w14:paraId="64B29D8B"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rPr>
            </w:pPr>
            <w:r>
              <w:rPr>
                <w:bCs/>
                <w:sz w:val="16"/>
                <w:szCs w:val="16"/>
              </w:rPr>
              <w:t>etc.</w:t>
            </w:r>
          </w:p>
        </w:tc>
      </w:tr>
      <w:tr w:rsidR="00C108CA" w14:paraId="64B29D98" w14:textId="77777777" w:rsidTr="008D52F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extDirection w:val="btLr"/>
          </w:tcPr>
          <w:p w14:paraId="64B29D8D"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bCs w:val="0"/>
              </w:rPr>
            </w:pPr>
            <w:proofErr w:type="spellStart"/>
            <w:r>
              <w:rPr>
                <w:bCs w:val="0"/>
              </w:rPr>
              <w:t>Norming</w:t>
            </w:r>
            <w:proofErr w:type="spellEnd"/>
          </w:p>
        </w:tc>
        <w:tc>
          <w:tcPr>
            <w:tcW w:w="4111" w:type="dxa"/>
            <w:tcBorders>
              <w:top w:val="none" w:sz="0" w:space="0" w:color="auto"/>
              <w:bottom w:val="none" w:sz="0" w:space="0" w:color="auto"/>
            </w:tcBorders>
          </w:tcPr>
          <w:p w14:paraId="64B29D8E"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sidRPr="00000808">
              <w:rPr>
                <w:bCs/>
                <w:sz w:val="16"/>
                <w:szCs w:val="16"/>
              </w:rPr>
              <w:t>Die Lernenden suchen nach Regeln.</w:t>
            </w:r>
          </w:p>
          <w:p w14:paraId="64B29D8F"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 xml:space="preserve">Sie klären Verfahrensweisen ab. </w:t>
            </w:r>
          </w:p>
          <w:p w14:paraId="64B29D90"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 xml:space="preserve">Sie erarbeiten Regelkataloge. </w:t>
            </w:r>
          </w:p>
          <w:p w14:paraId="64B29D91"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rPr>
            </w:pPr>
            <w:r>
              <w:rPr>
                <w:bCs/>
                <w:sz w:val="16"/>
                <w:szCs w:val="16"/>
              </w:rPr>
              <w:t xml:space="preserve">Sie klären die Aufgaben der Regelwächter, Zeitwächter etc. </w:t>
            </w:r>
          </w:p>
        </w:tc>
        <w:tc>
          <w:tcPr>
            <w:tcW w:w="3685" w:type="dxa"/>
            <w:tcBorders>
              <w:top w:val="none" w:sz="0" w:space="0" w:color="auto"/>
              <w:bottom w:val="none" w:sz="0" w:space="0" w:color="auto"/>
              <w:right w:val="none" w:sz="0" w:space="0" w:color="auto"/>
            </w:tcBorders>
          </w:tcPr>
          <w:p w14:paraId="64B29D92"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sidRPr="00000808">
              <w:rPr>
                <w:bCs/>
                <w:sz w:val="16"/>
                <w:szCs w:val="16"/>
              </w:rPr>
              <w:t>Regelplakat gemeinsam erstellen</w:t>
            </w:r>
          </w:p>
          <w:p w14:paraId="64B29D93"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 xml:space="preserve">Fahrplan für die Gruppenarbeit entwickeln. </w:t>
            </w:r>
          </w:p>
          <w:p w14:paraId="64B29D94"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 xml:space="preserve">Präsentationstipps erarbeiten </w:t>
            </w:r>
          </w:p>
          <w:p w14:paraId="64B29D95"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 xml:space="preserve">Arbeit der Regelwächter klären. </w:t>
            </w:r>
          </w:p>
          <w:p w14:paraId="64B29D96"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 xml:space="preserve">Gruppenvertrag erstellen </w:t>
            </w:r>
          </w:p>
          <w:p w14:paraId="64B29D97"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bCs/>
              </w:rPr>
            </w:pPr>
            <w:r>
              <w:rPr>
                <w:bCs/>
                <w:sz w:val="16"/>
                <w:szCs w:val="16"/>
              </w:rPr>
              <w:t>etc.</w:t>
            </w:r>
          </w:p>
        </w:tc>
      </w:tr>
      <w:tr w:rsidR="00C108CA" w:rsidRPr="004D6CBE" w14:paraId="64B29DA4" w14:textId="77777777" w:rsidTr="008D52FF">
        <w:trPr>
          <w:cantSplit/>
          <w:trHeight w:val="1134"/>
        </w:trPr>
        <w:tc>
          <w:tcPr>
            <w:cnfStyle w:val="001000000000" w:firstRow="0" w:lastRow="0" w:firstColumn="1" w:lastColumn="0" w:oddVBand="0" w:evenVBand="0" w:oddHBand="0" w:evenHBand="0" w:firstRowFirstColumn="0" w:firstRowLastColumn="0" w:lastRowFirstColumn="0" w:lastRowLastColumn="0"/>
            <w:tcW w:w="851" w:type="dxa"/>
            <w:textDirection w:val="btLr"/>
          </w:tcPr>
          <w:p w14:paraId="64B29D99"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bCs w:val="0"/>
              </w:rPr>
            </w:pPr>
            <w:proofErr w:type="spellStart"/>
            <w:r>
              <w:rPr>
                <w:bCs w:val="0"/>
              </w:rPr>
              <w:t>Performing</w:t>
            </w:r>
            <w:proofErr w:type="spellEnd"/>
          </w:p>
        </w:tc>
        <w:tc>
          <w:tcPr>
            <w:tcW w:w="4111" w:type="dxa"/>
          </w:tcPr>
          <w:p w14:paraId="64B29D9A"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sidRPr="00000808">
              <w:rPr>
                <w:bCs/>
                <w:sz w:val="16"/>
                <w:szCs w:val="16"/>
              </w:rPr>
              <w:t>Die Lernenden arbeiten regelgebunden.</w:t>
            </w:r>
          </w:p>
          <w:p w14:paraId="64B29D9B"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Sie planen und organisieren die Gruppenarbeit. </w:t>
            </w:r>
          </w:p>
          <w:p w14:paraId="64B29D9C"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 xml:space="preserve">Sie lösen die Gruppenaufgaben. </w:t>
            </w:r>
          </w:p>
          <w:p w14:paraId="64B29D9D"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Sie reflektieren die Gruppenabläufe und Ergebnisse.</w:t>
            </w:r>
          </w:p>
          <w:p w14:paraId="64B29D9E" w14:textId="77777777" w:rsidR="00C108CA" w:rsidRPr="00000808"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lang w:val="en-US"/>
              </w:rPr>
            </w:pPr>
            <w:proofErr w:type="gramStart"/>
            <w:r>
              <w:rPr>
                <w:bCs/>
                <w:sz w:val="16"/>
                <w:szCs w:val="16"/>
                <w:lang w:val="en-US"/>
              </w:rPr>
              <w:t>e</w:t>
            </w:r>
            <w:r w:rsidRPr="00000808">
              <w:rPr>
                <w:bCs/>
                <w:sz w:val="16"/>
                <w:szCs w:val="16"/>
                <w:lang w:val="en-US"/>
              </w:rPr>
              <w:t>tc</w:t>
            </w:r>
            <w:proofErr w:type="gramEnd"/>
            <w:r w:rsidRPr="00000808">
              <w:rPr>
                <w:bCs/>
                <w:sz w:val="16"/>
                <w:szCs w:val="16"/>
                <w:lang w:val="en-US"/>
              </w:rPr>
              <w:t>.</w:t>
            </w:r>
            <w:r>
              <w:rPr>
                <w:bCs/>
                <w:sz w:val="16"/>
                <w:szCs w:val="16"/>
                <w:lang w:val="en-US"/>
              </w:rPr>
              <w:t xml:space="preserve"> </w:t>
            </w:r>
            <w:r w:rsidRPr="00000808">
              <w:rPr>
                <w:bCs/>
                <w:lang w:val="en-US"/>
              </w:rPr>
              <w:t xml:space="preserve"> </w:t>
            </w:r>
          </w:p>
        </w:tc>
        <w:tc>
          <w:tcPr>
            <w:tcW w:w="3685" w:type="dxa"/>
          </w:tcPr>
          <w:p w14:paraId="64B29D9F"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sidRPr="00000808">
              <w:rPr>
                <w:bCs/>
                <w:sz w:val="16"/>
                <w:szCs w:val="16"/>
              </w:rPr>
              <w:t>Regelgebundenes Gruppenpuzzle</w:t>
            </w:r>
          </w:p>
          <w:p w14:paraId="64B29DA0"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Regelgebundenes Brainstorming</w:t>
            </w:r>
          </w:p>
          <w:p w14:paraId="64B29DA1"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Regelgebundene Gruppenrallye</w:t>
            </w:r>
          </w:p>
          <w:p w14:paraId="64B29DA2" w14:textId="77777777" w:rsidR="00C108CA"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Regelgebundenes Üben in Teams</w:t>
            </w:r>
          </w:p>
          <w:p w14:paraId="64B29DA3" w14:textId="77777777" w:rsidR="00C108CA" w:rsidRPr="004D6CBE" w:rsidRDefault="00C108CA" w:rsidP="005D4F31">
            <w:pPr>
              <w:pStyle w:val="Flietext"/>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Regegebundene Kooperationsspiele etc.</w:t>
            </w:r>
          </w:p>
        </w:tc>
      </w:tr>
    </w:tbl>
    <w:p w14:paraId="64B29DA5" w14:textId="6594D603" w:rsidR="00C108CA" w:rsidRPr="00E3620B" w:rsidRDefault="00C108CA" w:rsidP="000F1CC7">
      <w:pPr>
        <w:pStyle w:val="Quelle"/>
        <w:rPr>
          <w:sz w:val="18"/>
          <w:szCs w:val="18"/>
        </w:rPr>
      </w:pPr>
      <w:r w:rsidRPr="00E3620B">
        <w:rPr>
          <w:sz w:val="18"/>
          <w:szCs w:val="18"/>
        </w:rPr>
        <w:t xml:space="preserve">Nach </w:t>
      </w:r>
      <w:proofErr w:type="spellStart"/>
      <w:r w:rsidRPr="00E3620B">
        <w:rPr>
          <w:sz w:val="18"/>
          <w:szCs w:val="18"/>
        </w:rPr>
        <w:t>Klippert</w:t>
      </w:r>
      <w:proofErr w:type="spellEnd"/>
      <w:r w:rsidRPr="00E3620B">
        <w:rPr>
          <w:sz w:val="18"/>
          <w:szCs w:val="18"/>
        </w:rPr>
        <w:t xml:space="preserve">, H. (2010): </w:t>
      </w:r>
      <w:r w:rsidR="00E3620B">
        <w:rPr>
          <w:sz w:val="18"/>
          <w:szCs w:val="18"/>
        </w:rPr>
        <w:t xml:space="preserve">Heterogenität im Klassenzimmer. </w:t>
      </w:r>
      <w:r w:rsidRPr="00E3620B">
        <w:rPr>
          <w:sz w:val="18"/>
          <w:szCs w:val="18"/>
        </w:rPr>
        <w:t>(2. Auflage). Weinheim/Basel:</w:t>
      </w:r>
      <w:r w:rsidR="00E3620B">
        <w:rPr>
          <w:sz w:val="18"/>
          <w:szCs w:val="18"/>
        </w:rPr>
        <w:t xml:space="preserve"> </w:t>
      </w:r>
      <w:r w:rsidRPr="00E3620B">
        <w:rPr>
          <w:sz w:val="18"/>
          <w:szCs w:val="18"/>
        </w:rPr>
        <w:t>Beltz, S. 134</w:t>
      </w:r>
      <w:r w:rsidR="00E3620B">
        <w:rPr>
          <w:sz w:val="18"/>
          <w:szCs w:val="18"/>
        </w:rPr>
        <w:t>.</w:t>
      </w:r>
    </w:p>
    <w:p w14:paraId="5651F274" w14:textId="77777777" w:rsidR="00E3620B" w:rsidRDefault="00E3620B" w:rsidP="00E3620B">
      <w:pPr>
        <w:pStyle w:val="Zwischenberschrift"/>
        <w:spacing w:after="0" w:line="240" w:lineRule="auto"/>
        <w:rPr>
          <w:bdr w:val="none" w:sz="0" w:space="0" w:color="auto"/>
        </w:rPr>
      </w:pPr>
    </w:p>
    <w:p w14:paraId="64B29DA6" w14:textId="77777777" w:rsidR="00601837" w:rsidRPr="009A3369" w:rsidRDefault="006968FB" w:rsidP="00E3620B">
      <w:pPr>
        <w:pStyle w:val="Zwischenberschrift"/>
        <w:rPr>
          <w:bdr w:val="none" w:sz="0" w:space="0" w:color="auto"/>
        </w:rPr>
      </w:pPr>
      <w:r>
        <w:rPr>
          <w:bdr w:val="none" w:sz="0" w:space="0" w:color="auto"/>
        </w:rPr>
        <w:t xml:space="preserve">Störungen im Teamprozess vorbeugen </w:t>
      </w:r>
    </w:p>
    <w:p w14:paraId="64B29DA7" w14:textId="2B16A70B" w:rsidR="00525825" w:rsidRDefault="009A3369" w:rsidP="00601837">
      <w:pPr>
        <w:pStyle w:val="Flietext"/>
      </w:pPr>
      <w:r>
        <w:t>Im Laufe eines Teamentwicklungsprozesses bilden sich Persönlichkeitsmerkmale und Rollen deutlicher heraus. Dies</w:t>
      </w:r>
      <w:r w:rsidR="00525825">
        <w:t xml:space="preserve">e Rollen zu kennen, </w:t>
      </w:r>
      <w:proofErr w:type="gramStart"/>
      <w:r>
        <w:t>kann</w:t>
      </w:r>
      <w:proofErr w:type="gramEnd"/>
      <w:r>
        <w:t xml:space="preserve"> </w:t>
      </w:r>
      <w:r w:rsidR="00525825">
        <w:t>förderlich für die Teamentwicklung sein und dazu beitragen, S</w:t>
      </w:r>
      <w:r>
        <w:t xml:space="preserve">törungen in der Zusammenarbeit </w:t>
      </w:r>
      <w:r w:rsidR="00966E0B">
        <w:t xml:space="preserve">zu beseitigen. </w:t>
      </w:r>
      <w:r w:rsidR="00525825">
        <w:t xml:space="preserve">So gibt es häufig die </w:t>
      </w:r>
      <w:r w:rsidR="006968FB">
        <w:t>„</w:t>
      </w:r>
      <w:proofErr w:type="spellStart"/>
      <w:r w:rsidR="00525825">
        <w:t>Bestimmer</w:t>
      </w:r>
      <w:proofErr w:type="spellEnd"/>
      <w:r w:rsidR="006968FB">
        <w:t>“</w:t>
      </w:r>
      <w:r w:rsidR="00525825">
        <w:t xml:space="preserve">, die sofort alle Aktivitäten an sich reißen und andere dominieren. Es gibt die </w:t>
      </w:r>
      <w:r w:rsidR="006968FB">
        <w:t>„</w:t>
      </w:r>
      <w:r w:rsidR="00525825">
        <w:t>Nachahmer</w:t>
      </w:r>
      <w:r w:rsidR="006968FB">
        <w:t>“</w:t>
      </w:r>
      <w:r w:rsidR="00525825">
        <w:t xml:space="preserve">, die selten eigene Beiträge liefern, dafür aber anderen folgen. Es gibt die </w:t>
      </w:r>
      <w:r w:rsidR="006968FB">
        <w:t>„</w:t>
      </w:r>
      <w:r w:rsidR="00525825">
        <w:t>Stillen</w:t>
      </w:r>
      <w:r w:rsidR="006968FB">
        <w:t>“</w:t>
      </w:r>
      <w:r w:rsidR="00525825">
        <w:t>, die sich wenig an</w:t>
      </w:r>
      <w:r w:rsidR="00E3620B">
        <w:t xml:space="preserve"> lautstarken Debatten beteilig</w:t>
      </w:r>
      <w:r w:rsidR="00525825">
        <w:t xml:space="preserve">en, dafür aber im geeigneten Moment die entscheidenden Ideen liefern. Es gibt die </w:t>
      </w:r>
      <w:r w:rsidR="006968FB">
        <w:t>„</w:t>
      </w:r>
      <w:r w:rsidR="00525825">
        <w:t>Kommunikativen</w:t>
      </w:r>
      <w:r w:rsidR="006968FB">
        <w:t>“</w:t>
      </w:r>
      <w:r w:rsidR="00525825">
        <w:t>, die darauf achten, dass alle einbezogen werde</w:t>
      </w:r>
      <w:r w:rsidR="005666F1">
        <w:t>n und viele andere Rollen mehr.</w:t>
      </w:r>
    </w:p>
    <w:p w14:paraId="64B29DA8" w14:textId="0BA41C6D" w:rsidR="00603455" w:rsidRDefault="00505A53" w:rsidP="00601837">
      <w:pPr>
        <w:pStyle w:val="Flietext"/>
      </w:pPr>
      <w:r>
        <w:t xml:space="preserve">Einer </w:t>
      </w:r>
      <w:hyperlink r:id="rId12" w:history="1">
        <w:r w:rsidRPr="00272DAF">
          <w:rPr>
            <w:rStyle w:val="Hyperlink"/>
          </w:rPr>
          <w:t>Verfestigung von Rollen</w:t>
        </w:r>
      </w:hyperlink>
      <w:r>
        <w:t xml:space="preserve"> kann entgegengewirkt werden, </w:t>
      </w:r>
      <w:r w:rsidR="00525825">
        <w:t>indem Aufgaben und Rollen öfter wechseln</w:t>
      </w:r>
      <w:bookmarkStart w:id="3" w:name="_GoBack"/>
      <w:bookmarkEnd w:id="3"/>
      <w:r w:rsidR="00525825">
        <w:t>: Jeder ist mal Teamchef, muss mal di</w:t>
      </w:r>
      <w:r w:rsidR="005666F1">
        <w:t xml:space="preserve">e Ergebnisse aufschreiben usw. </w:t>
      </w:r>
      <w:r>
        <w:t xml:space="preserve">Die Gruppenmitglieder können sich in unterschiedlichen Rollen erproben und herausfinden, für welche Aufgaben sie besonders gut geeignet sind. Kommt es dennoch zu Störungen im Gruppenprozess, </w:t>
      </w:r>
      <w:r w:rsidR="00603455">
        <w:t xml:space="preserve">können die einzelnen Rollen hinsichtlich ihrer nützlichen, aber auch ihrer störenden Anteile hinterfragt werden. So kann zum Beispiel der „Macher“, der sich sehr stark einbringt, zielorientiert arbeitet und andere zu motivieren versucht, von einzelnen Gruppenmitgliedern als hinderlich angesehen werden, </w:t>
      </w:r>
      <w:r w:rsidR="00C97667">
        <w:t>indem sie sich in ihren eigenen Ideen und in ihrem Engagement gebremst fühlen. „</w:t>
      </w:r>
      <w:r w:rsidR="00C97667" w:rsidRPr="002B61D8">
        <w:t>Ein Team kann seine Ressourcen nur dann optimal nutzen, wenn die Balance der Teamrollen gegeben ist. So kann ein Team noch so gute Ideen haben und Maßnahmen planen, fehlt abe</w:t>
      </w:r>
      <w:r w:rsidR="00061065">
        <w:t>r der „</w:t>
      </w:r>
      <w:proofErr w:type="spellStart"/>
      <w:r w:rsidR="00061065">
        <w:t>Completer-Finis</w:t>
      </w:r>
      <w:r w:rsidR="00C97667" w:rsidRPr="002B61D8">
        <w:t>her</w:t>
      </w:r>
      <w:proofErr w:type="spellEnd"/>
      <w:r w:rsidR="00C97667" w:rsidRPr="002B61D8">
        <w:t xml:space="preserve">“ (Perfektionist), der auf Fristen und Zeitpläne hinweist, wird das Geplante nicht bzw. nicht fristgerecht umgesetzt.“ </w:t>
      </w:r>
      <w:r w:rsidR="00C97667">
        <w:t>(</w:t>
      </w:r>
      <w:r w:rsidR="009D4291">
        <w:t>Alf-</w:t>
      </w:r>
      <w:proofErr w:type="spellStart"/>
      <w:r w:rsidR="005666F1">
        <w:t>Jähnig</w:t>
      </w:r>
      <w:proofErr w:type="spellEnd"/>
      <w:r w:rsidR="005666F1">
        <w:t xml:space="preserve"> u. a. 2008)</w:t>
      </w:r>
    </w:p>
    <w:p w14:paraId="64B29DA9" w14:textId="77777777" w:rsidR="00C97667" w:rsidRPr="00931A9D" w:rsidRDefault="00F31667" w:rsidP="00931A9D">
      <w:pPr>
        <w:pStyle w:val="Flietext"/>
        <w:rPr>
          <w:lang w:val="en-US"/>
        </w:rPr>
      </w:pPr>
      <w:r>
        <w:t xml:space="preserve">Die zu jeder Rolle </w:t>
      </w:r>
      <w:r w:rsidR="00C97667">
        <w:t xml:space="preserve">passenden </w:t>
      </w:r>
      <w:r>
        <w:t xml:space="preserve">positiven Eigenschaften und Schwächen können die Teammitglieder motivieren, ihre Stärken und besonderen Fähigkeiten produktiv in den Teamprozess einzubringen. Ihre Schwächen zu kennen hilft Missverständnisse und Meinungsverschiedenheiten nachzuvollziehen und auszuräumen. </w:t>
      </w:r>
      <w:r w:rsidR="009D4291">
        <w:t>„</w:t>
      </w:r>
      <w:r w:rsidR="008C5FD6" w:rsidRPr="002B61D8">
        <w:t>Die Kenntnis über die eigene Teamrolle und die besonderen Fähigkeiten der Kollegen ermöglicht es, realistische Erwartungen zu den Beiträgen einzelner Teammitglieder zu entwickeln und diese mit den Bedürfnissen der Teamaufgabe abzugleichen. Ferner können typische Muster im Teamverhalten erkannt und gezielt genutzt bzw. beeinflusst werden.</w:t>
      </w:r>
      <w:r w:rsidR="009D4291">
        <w:t xml:space="preserve">“ </w:t>
      </w:r>
      <w:r w:rsidR="009D4291" w:rsidRPr="00931A9D">
        <w:rPr>
          <w:lang w:val="en-US"/>
        </w:rPr>
        <w:t>(Alf-</w:t>
      </w:r>
      <w:proofErr w:type="spellStart"/>
      <w:r w:rsidR="009D4291" w:rsidRPr="00931A9D">
        <w:rPr>
          <w:lang w:val="en-US"/>
        </w:rPr>
        <w:t>Jähnig</w:t>
      </w:r>
      <w:proofErr w:type="spellEnd"/>
      <w:r w:rsidR="009D4291" w:rsidRPr="00931A9D">
        <w:rPr>
          <w:lang w:val="en-US"/>
        </w:rPr>
        <w:t xml:space="preserve"> u. a.</w:t>
      </w:r>
      <w:r w:rsidR="005666F1">
        <w:rPr>
          <w:lang w:val="en-US"/>
        </w:rPr>
        <w:t>,</w:t>
      </w:r>
      <w:r w:rsidR="009D4291" w:rsidRPr="00931A9D">
        <w:rPr>
          <w:lang w:val="en-US"/>
        </w:rPr>
        <w:t xml:space="preserve"> 2008)</w:t>
      </w:r>
    </w:p>
    <w:p w14:paraId="64B29DAA" w14:textId="3B2BBEC3" w:rsidR="00AC55E9" w:rsidRPr="00966E0B" w:rsidRDefault="00E3620B" w:rsidP="00966E0B">
      <w:pPr>
        <w:pStyle w:val="Flietext"/>
        <w:spacing w:after="0"/>
        <w:rPr>
          <w:i/>
          <w:lang w:val="en-US"/>
        </w:rPr>
      </w:pPr>
      <w:r>
        <w:rPr>
          <w:i/>
          <w:lang w:val="en-US"/>
        </w:rPr>
        <w:t>CC BY-</w:t>
      </w:r>
      <w:r w:rsidR="00F31667" w:rsidRPr="00966E0B">
        <w:rPr>
          <w:i/>
          <w:lang w:val="en-US"/>
        </w:rPr>
        <w:t xml:space="preserve">SA 3.0 </w:t>
      </w:r>
      <w:r w:rsidR="00047104" w:rsidRPr="00966E0B">
        <w:rPr>
          <w:i/>
          <w:lang w:val="en-US"/>
        </w:rPr>
        <w:t xml:space="preserve">DE </w:t>
      </w:r>
      <w:r w:rsidR="00F31667" w:rsidRPr="00966E0B">
        <w:rPr>
          <w:i/>
          <w:lang w:val="en-US"/>
        </w:rPr>
        <w:t xml:space="preserve">by </w:t>
      </w:r>
      <w:r w:rsidR="00F31667" w:rsidRPr="00E3620B">
        <w:rPr>
          <w:b/>
          <w:i/>
          <w:lang w:val="en-US"/>
        </w:rPr>
        <w:t xml:space="preserve">Christoph </w:t>
      </w:r>
      <w:proofErr w:type="spellStart"/>
      <w:r w:rsidR="00F31667" w:rsidRPr="00E3620B">
        <w:rPr>
          <w:b/>
          <w:i/>
          <w:lang w:val="en-US"/>
        </w:rPr>
        <w:t>Eckhardt</w:t>
      </w:r>
      <w:proofErr w:type="spellEnd"/>
      <w:r w:rsidR="00F31667" w:rsidRPr="00966E0B">
        <w:rPr>
          <w:i/>
          <w:lang w:val="en-US"/>
        </w:rPr>
        <w:t xml:space="preserve"> </w:t>
      </w:r>
      <w:proofErr w:type="spellStart"/>
      <w:r w:rsidR="00F31667" w:rsidRPr="00966E0B">
        <w:rPr>
          <w:i/>
          <w:lang w:val="en-US"/>
        </w:rPr>
        <w:t>für</w:t>
      </w:r>
      <w:proofErr w:type="spellEnd"/>
      <w:r w:rsidR="00F31667" w:rsidRPr="00966E0B">
        <w:rPr>
          <w:i/>
          <w:lang w:val="en-US"/>
        </w:rPr>
        <w:t xml:space="preserve"> wb-web</w:t>
      </w:r>
    </w:p>
    <w:p w14:paraId="64B29DAB" w14:textId="77777777" w:rsidR="003E5B4F" w:rsidRPr="007757FD" w:rsidRDefault="003E5B4F" w:rsidP="00F86B36">
      <w:pPr>
        <w:pStyle w:val="Flietext"/>
        <w:jc w:val="center"/>
        <w:rPr>
          <w:b/>
          <w:lang w:val="en-US"/>
        </w:rPr>
      </w:pPr>
    </w:p>
    <w:p w14:paraId="64B29DAC" w14:textId="3E47A1B7" w:rsidR="00AC55E9" w:rsidRPr="00966E0B" w:rsidRDefault="00867BB0" w:rsidP="000C36BC">
      <w:pPr>
        <w:pStyle w:val="Quelle"/>
      </w:pPr>
      <w:r>
        <w:t>Quellen</w:t>
      </w:r>
      <w:r w:rsidR="000C36BC">
        <w:t>:</w:t>
      </w:r>
    </w:p>
    <w:p w14:paraId="64B29DAD" w14:textId="77777777" w:rsidR="00F86B36" w:rsidRPr="00B23C48" w:rsidRDefault="003E5B4F" w:rsidP="00F41D81">
      <w:pPr>
        <w:pStyle w:val="Quelle"/>
        <w:rPr>
          <w:lang w:val="en-US"/>
        </w:rPr>
      </w:pPr>
      <w:r w:rsidRPr="007757FD">
        <w:t>Alf-</w:t>
      </w:r>
      <w:proofErr w:type="spellStart"/>
      <w:r w:rsidRPr="007757FD">
        <w:t>Jähnig</w:t>
      </w:r>
      <w:proofErr w:type="spellEnd"/>
      <w:r w:rsidRPr="007757FD">
        <w:t xml:space="preserve">, R., Hanke, </w:t>
      </w:r>
      <w:proofErr w:type="spellStart"/>
      <w:r w:rsidRPr="007757FD">
        <w:t>Th</w:t>
      </w:r>
      <w:proofErr w:type="spellEnd"/>
      <w:r w:rsidRPr="007757FD">
        <w:t>., Preuß-Scheuerle, B. (2008)</w:t>
      </w:r>
      <w:r w:rsidR="00047104">
        <w:t>.</w:t>
      </w:r>
      <w:r>
        <w:t xml:space="preserve"> </w:t>
      </w:r>
      <w:r w:rsidRPr="007757FD">
        <w:rPr>
          <w:i/>
        </w:rPr>
        <w:t>Teamcoaching. Konzeption, Methoden und Praxisbeispiele für den Teamcoach</w:t>
      </w:r>
      <w:r>
        <w:t xml:space="preserve">. </w:t>
      </w:r>
      <w:r w:rsidRPr="00B23C48">
        <w:rPr>
          <w:lang w:val="en-US"/>
        </w:rPr>
        <w:t xml:space="preserve">Bonn: </w:t>
      </w:r>
      <w:proofErr w:type="spellStart"/>
      <w:r w:rsidRPr="00B23C48">
        <w:rPr>
          <w:lang w:val="en-US"/>
        </w:rPr>
        <w:t>MangerSeminare</w:t>
      </w:r>
      <w:proofErr w:type="spellEnd"/>
      <w:r w:rsidRPr="00B23C48">
        <w:rPr>
          <w:lang w:val="en-US"/>
        </w:rPr>
        <w:t xml:space="preserve"> </w:t>
      </w:r>
      <w:proofErr w:type="spellStart"/>
      <w:r w:rsidRPr="00B23C48">
        <w:rPr>
          <w:lang w:val="en-US"/>
        </w:rPr>
        <w:t>Verlags</w:t>
      </w:r>
      <w:proofErr w:type="spellEnd"/>
      <w:r w:rsidRPr="00B23C48">
        <w:rPr>
          <w:lang w:val="en-US"/>
        </w:rPr>
        <w:t xml:space="preserve"> GmbH, S. 68-79. </w:t>
      </w:r>
    </w:p>
    <w:p w14:paraId="64B29DAE" w14:textId="6DC57247" w:rsidR="00F86B36" w:rsidRPr="00B23C48" w:rsidRDefault="00F86B36" w:rsidP="00F41D81">
      <w:pPr>
        <w:pStyle w:val="Quelle"/>
      </w:pPr>
      <w:r w:rsidRPr="00413AF8">
        <w:rPr>
          <w:lang w:val="en-US"/>
        </w:rPr>
        <w:t>Belbin,</w:t>
      </w:r>
      <w:r w:rsidR="005666F1" w:rsidRPr="00413AF8">
        <w:rPr>
          <w:lang w:val="en-US"/>
        </w:rPr>
        <w:t xml:space="preserve"> </w:t>
      </w:r>
      <w:r w:rsidRPr="00413AF8">
        <w:rPr>
          <w:lang w:val="en-US"/>
        </w:rPr>
        <w:t>R. M. (1981):</w:t>
      </w:r>
      <w:r w:rsidR="00413AF8" w:rsidRPr="00413AF8">
        <w:rPr>
          <w:lang w:val="en-US"/>
        </w:rPr>
        <w:t xml:space="preserve"> </w:t>
      </w:r>
      <w:r w:rsidR="00413AF8" w:rsidRPr="00061065">
        <w:rPr>
          <w:i/>
          <w:lang w:val="en-US"/>
        </w:rPr>
        <w:t>Management-Teams: why they succeed or fail.</w:t>
      </w:r>
      <w:r w:rsidR="00413AF8">
        <w:rPr>
          <w:lang w:val="en-US"/>
        </w:rPr>
        <w:t xml:space="preserve"> </w:t>
      </w:r>
      <w:r w:rsidR="00413AF8" w:rsidRPr="00B23C48">
        <w:t xml:space="preserve">Oxford: </w:t>
      </w:r>
      <w:proofErr w:type="spellStart"/>
      <w:r w:rsidR="00413AF8" w:rsidRPr="00B23C48">
        <w:t>Butterworth</w:t>
      </w:r>
      <w:proofErr w:type="spellEnd"/>
      <w:r w:rsidR="00413AF8" w:rsidRPr="00B23C48">
        <w:t>-Heinemann.</w:t>
      </w:r>
    </w:p>
    <w:p w14:paraId="64B29DAF" w14:textId="741013CC" w:rsidR="00F86B36" w:rsidRDefault="00F86B36" w:rsidP="00F41D81">
      <w:pPr>
        <w:pStyle w:val="Quelle"/>
      </w:pPr>
      <w:proofErr w:type="spellStart"/>
      <w:r w:rsidRPr="007757FD">
        <w:t>Kalm</w:t>
      </w:r>
      <w:proofErr w:type="spellEnd"/>
      <w:r w:rsidRPr="007757FD">
        <w:t>, R. (2014)</w:t>
      </w:r>
      <w:r w:rsidR="009404CF">
        <w:t>.</w:t>
      </w:r>
      <w:r w:rsidRPr="00F86B36">
        <w:t xml:space="preserve"> </w:t>
      </w:r>
      <w:hyperlink r:id="rId13" w:history="1">
        <w:r w:rsidRPr="00061065">
          <w:rPr>
            <w:rStyle w:val="Hyperlink"/>
            <w:i/>
          </w:rPr>
          <w:t>Mitarbeitermotivation und Arbeitseffizien</w:t>
        </w:r>
        <w:r w:rsidR="009404CF" w:rsidRPr="00061065">
          <w:rPr>
            <w:rStyle w:val="Hyperlink"/>
            <w:i/>
          </w:rPr>
          <w:t>z</w:t>
        </w:r>
        <w:r w:rsidRPr="00061065">
          <w:rPr>
            <w:rStyle w:val="Hyperlink"/>
            <w:i/>
          </w:rPr>
          <w:t xml:space="preserve"> steigern – durch Gruppenarbeit und Regeln im Team</w:t>
        </w:r>
        <w:r w:rsidRPr="00061065">
          <w:rPr>
            <w:rStyle w:val="Hyperlink"/>
          </w:rPr>
          <w:t>.</w:t>
        </w:r>
      </w:hyperlink>
      <w:r w:rsidRPr="00F86B36">
        <w:t xml:space="preserve"> </w:t>
      </w:r>
      <w:proofErr w:type="spellStart"/>
      <w:r w:rsidRPr="00F86B36">
        <w:t>Vorest</w:t>
      </w:r>
      <w:proofErr w:type="spellEnd"/>
      <w:r w:rsidR="00061065">
        <w:t xml:space="preserve"> </w:t>
      </w:r>
      <w:r w:rsidRPr="00F86B36">
        <w:t>Blog</w:t>
      </w:r>
    </w:p>
    <w:p w14:paraId="64B29DB0" w14:textId="438D9106" w:rsidR="009D4291" w:rsidRPr="00F86B36" w:rsidRDefault="009D4291" w:rsidP="00F41D81">
      <w:pPr>
        <w:pStyle w:val="Quelle"/>
      </w:pPr>
      <w:proofErr w:type="spellStart"/>
      <w:r w:rsidRPr="005666F1">
        <w:rPr>
          <w:bCs/>
        </w:rPr>
        <w:t>Klippert</w:t>
      </w:r>
      <w:proofErr w:type="spellEnd"/>
      <w:r w:rsidRPr="005666F1">
        <w:rPr>
          <w:bCs/>
        </w:rPr>
        <w:t>, H.</w:t>
      </w:r>
      <w:r w:rsidRPr="007447FE">
        <w:rPr>
          <w:bCs/>
        </w:rPr>
        <w:t xml:space="preserve"> (2010): </w:t>
      </w:r>
      <w:r w:rsidRPr="00061065">
        <w:rPr>
          <w:bCs/>
          <w:i/>
        </w:rPr>
        <w:t>Heterogenität im Klassenzimmer.</w:t>
      </w:r>
      <w:r w:rsidRPr="007447FE">
        <w:rPr>
          <w:bCs/>
        </w:rPr>
        <w:t xml:space="preserve"> (2. Auflage). Weinheim/Basel:</w:t>
      </w:r>
      <w:r w:rsidR="00966E0B">
        <w:rPr>
          <w:bCs/>
        </w:rPr>
        <w:t xml:space="preserve"> </w:t>
      </w:r>
      <w:r w:rsidR="00413AF8">
        <w:rPr>
          <w:bCs/>
        </w:rPr>
        <w:t>Beltz.</w:t>
      </w:r>
    </w:p>
    <w:sectPr w:rsidR="009D4291" w:rsidRPr="00F86B36"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29DB5" w14:textId="77777777" w:rsidR="00272DAF" w:rsidRDefault="00272DAF" w:rsidP="00014AE4">
      <w:pPr>
        <w:spacing w:after="0" w:line="240" w:lineRule="auto"/>
      </w:pPr>
      <w:r>
        <w:separator/>
      </w:r>
    </w:p>
  </w:endnote>
  <w:endnote w:type="continuationSeparator" w:id="0">
    <w:p w14:paraId="64B29DB6" w14:textId="77777777" w:rsidR="00272DAF" w:rsidRDefault="00272DA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9DB8" w14:textId="77777777" w:rsidR="00272DAF" w:rsidRDefault="00272DA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64B29DBF" wp14:editId="64B29DC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4B29DB9" w14:textId="77777777" w:rsidR="00272DAF" w:rsidRDefault="00272DAF" w:rsidP="00DB4FF9">
    <w:pPr>
      <w:autoSpaceDE w:val="0"/>
      <w:autoSpaceDN w:val="0"/>
      <w:adjustRightInd w:val="0"/>
      <w:spacing w:after="0" w:line="240" w:lineRule="auto"/>
      <w:rPr>
        <w:rFonts w:ascii="DINPro" w:hAnsi="DINPro" w:cs="DINPro"/>
        <w:color w:val="333333"/>
        <w:sz w:val="16"/>
        <w:szCs w:val="16"/>
      </w:rPr>
    </w:pPr>
  </w:p>
  <w:p w14:paraId="64B29DBA" w14:textId="77777777" w:rsidR="00272DAF" w:rsidRDefault="00272DAF" w:rsidP="00DB4FF9">
    <w:pPr>
      <w:autoSpaceDE w:val="0"/>
      <w:autoSpaceDN w:val="0"/>
      <w:adjustRightInd w:val="0"/>
      <w:spacing w:after="0" w:line="240" w:lineRule="auto"/>
      <w:rPr>
        <w:rFonts w:ascii="DINPro" w:hAnsi="DINPro" w:cs="DINPro"/>
        <w:color w:val="333333"/>
        <w:sz w:val="16"/>
        <w:szCs w:val="16"/>
      </w:rPr>
    </w:pPr>
  </w:p>
  <w:p w14:paraId="64B29DBB" w14:textId="7C9CA47E" w:rsidR="00272DAF" w:rsidRPr="00DB4FF9" w:rsidRDefault="00272DA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29DB3" w14:textId="77777777" w:rsidR="00272DAF" w:rsidRDefault="00272DAF" w:rsidP="00014AE4">
      <w:pPr>
        <w:spacing w:after="0" w:line="240" w:lineRule="auto"/>
      </w:pPr>
      <w:r>
        <w:separator/>
      </w:r>
    </w:p>
  </w:footnote>
  <w:footnote w:type="continuationSeparator" w:id="0">
    <w:p w14:paraId="64B29DB4" w14:textId="77777777" w:rsidR="00272DAF" w:rsidRDefault="00272DA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9DB7" w14:textId="77777777" w:rsidR="00272DAF" w:rsidRDefault="00272DAF">
    <w:pPr>
      <w:pStyle w:val="Kopfzeile"/>
    </w:pPr>
    <w:r>
      <w:rPr>
        <w:noProof/>
        <w:lang w:eastAsia="de-DE"/>
      </w:rPr>
      <w:drawing>
        <wp:anchor distT="0" distB="0" distL="114300" distR="114300" simplePos="0" relativeHeight="251664384" behindDoc="1" locked="0" layoutInCell="1" allowOverlap="1" wp14:anchorId="64B29DBC" wp14:editId="64B29DBD">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w:pict w14:anchorId="64B29DBE">
        <v:shapetype id="_x0000_t202" coordsize="21600,21600" o:spt="202" path="m,l,21600r21600,l21600,xe">
          <v:stroke joinstyle="miter"/>
          <v:path gradientshapeok="t" o:connecttype="rect"/>
        </v:shapetype>
        <v:shape id="Textfeld 2" o:spid="_x0000_s4097" type="#_x0000_t202" style="position:absolute;margin-left:.5pt;margin-top:17pt;width:60.75pt;height:29.8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" stroked="f">
          <v:textbox style="mso-fit-shape-to-text:t">
            <w:txbxContent>
              <w:p w14:paraId="64B29DC1" w14:textId="77777777" w:rsidR="00272DAF" w:rsidRPr="00AC2223" w:rsidRDefault="00272DAF" w:rsidP="00B23C48">
                <w:pPr>
                  <w:rPr>
                    <w:rFonts w:ascii="Arial" w:hAnsi="Arial" w:cs="Arial"/>
                    <w:i/>
                    <w:sz w:val="18"/>
                    <w:szCs w:val="18"/>
                  </w:rPr>
                </w:pPr>
                <w:r w:rsidRPr="00AC2223">
                  <w:rPr>
                    <w:rFonts w:ascii="Arial" w:hAnsi="Arial" w:cs="Arial"/>
                    <w:i/>
                    <w:sz w:val="18"/>
                    <w:szCs w:val="18"/>
                  </w:rPr>
                  <w:t>wb-web.de</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424FFA"/>
    <w:multiLevelType w:val="hybridMultilevel"/>
    <w:tmpl w:val="D0F01E06"/>
    <w:lvl w:ilvl="0" w:tplc="07A4A24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EF0DDB"/>
    <w:multiLevelType w:val="hybridMultilevel"/>
    <w:tmpl w:val="ADA4DAFE"/>
    <w:lvl w:ilvl="0" w:tplc="86DC33A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9404EF"/>
    <w:multiLevelType w:val="hybridMultilevel"/>
    <w:tmpl w:val="D41A8304"/>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27C57"/>
    <w:rsid w:val="00014AE4"/>
    <w:rsid w:val="00047104"/>
    <w:rsid w:val="00057134"/>
    <w:rsid w:val="00061065"/>
    <w:rsid w:val="000A44F1"/>
    <w:rsid w:val="000B024E"/>
    <w:rsid w:val="000C36BC"/>
    <w:rsid w:val="000C53CB"/>
    <w:rsid w:val="000C5406"/>
    <w:rsid w:val="000C6BAB"/>
    <w:rsid w:val="000E4BEB"/>
    <w:rsid w:val="000E5A0E"/>
    <w:rsid w:val="000F1CC7"/>
    <w:rsid w:val="000F5CFD"/>
    <w:rsid w:val="00171935"/>
    <w:rsid w:val="0017476E"/>
    <w:rsid w:val="00196458"/>
    <w:rsid w:val="001B02B6"/>
    <w:rsid w:val="001B2D87"/>
    <w:rsid w:val="001B3E16"/>
    <w:rsid w:val="00206FAA"/>
    <w:rsid w:val="0022296F"/>
    <w:rsid w:val="00233C01"/>
    <w:rsid w:val="0025557E"/>
    <w:rsid w:val="00272DAF"/>
    <w:rsid w:val="002B61D8"/>
    <w:rsid w:val="002C586B"/>
    <w:rsid w:val="002E5B54"/>
    <w:rsid w:val="00333725"/>
    <w:rsid w:val="003A1F01"/>
    <w:rsid w:val="003B7FA9"/>
    <w:rsid w:val="003E5B4F"/>
    <w:rsid w:val="00413AF8"/>
    <w:rsid w:val="0048036C"/>
    <w:rsid w:val="004A33CC"/>
    <w:rsid w:val="004B36DC"/>
    <w:rsid w:val="004E4990"/>
    <w:rsid w:val="004F07D9"/>
    <w:rsid w:val="00505A53"/>
    <w:rsid w:val="00506977"/>
    <w:rsid w:val="005226F5"/>
    <w:rsid w:val="00525825"/>
    <w:rsid w:val="00527C57"/>
    <w:rsid w:val="00535FBE"/>
    <w:rsid w:val="00561789"/>
    <w:rsid w:val="005666F1"/>
    <w:rsid w:val="005706CB"/>
    <w:rsid w:val="00574BEB"/>
    <w:rsid w:val="00582F50"/>
    <w:rsid w:val="005B2946"/>
    <w:rsid w:val="005C0361"/>
    <w:rsid w:val="005C6A6A"/>
    <w:rsid w:val="005D4F31"/>
    <w:rsid w:val="00601837"/>
    <w:rsid w:val="006027BA"/>
    <w:rsid w:val="00603455"/>
    <w:rsid w:val="0061648F"/>
    <w:rsid w:val="00620276"/>
    <w:rsid w:val="00620BB6"/>
    <w:rsid w:val="00621195"/>
    <w:rsid w:val="006246A2"/>
    <w:rsid w:val="0063274D"/>
    <w:rsid w:val="00635D7A"/>
    <w:rsid w:val="0067451F"/>
    <w:rsid w:val="006813F3"/>
    <w:rsid w:val="006968FB"/>
    <w:rsid w:val="006D5D2F"/>
    <w:rsid w:val="00702B98"/>
    <w:rsid w:val="00723B4B"/>
    <w:rsid w:val="00726250"/>
    <w:rsid w:val="00745EE5"/>
    <w:rsid w:val="0074684B"/>
    <w:rsid w:val="007757FD"/>
    <w:rsid w:val="007930AE"/>
    <w:rsid w:val="00814E57"/>
    <w:rsid w:val="0082582A"/>
    <w:rsid w:val="008622F4"/>
    <w:rsid w:val="00862F3E"/>
    <w:rsid w:val="00864741"/>
    <w:rsid w:val="00867BB0"/>
    <w:rsid w:val="008C1D48"/>
    <w:rsid w:val="008C5FD6"/>
    <w:rsid w:val="008D52FF"/>
    <w:rsid w:val="008E7FFB"/>
    <w:rsid w:val="00913C77"/>
    <w:rsid w:val="00922F73"/>
    <w:rsid w:val="00930C3D"/>
    <w:rsid w:val="00931A9D"/>
    <w:rsid w:val="009404CF"/>
    <w:rsid w:val="0095483E"/>
    <w:rsid w:val="00966E0B"/>
    <w:rsid w:val="00974B04"/>
    <w:rsid w:val="00983B7F"/>
    <w:rsid w:val="009874C2"/>
    <w:rsid w:val="009A3369"/>
    <w:rsid w:val="009A7F98"/>
    <w:rsid w:val="009D4291"/>
    <w:rsid w:val="009E6369"/>
    <w:rsid w:val="00A45F2A"/>
    <w:rsid w:val="00A651A5"/>
    <w:rsid w:val="00A7652F"/>
    <w:rsid w:val="00AC2223"/>
    <w:rsid w:val="00AC55E9"/>
    <w:rsid w:val="00B01655"/>
    <w:rsid w:val="00B11ED0"/>
    <w:rsid w:val="00B23C48"/>
    <w:rsid w:val="00B27E74"/>
    <w:rsid w:val="00B3773D"/>
    <w:rsid w:val="00B70DAA"/>
    <w:rsid w:val="00B90C35"/>
    <w:rsid w:val="00BC2391"/>
    <w:rsid w:val="00C02D5A"/>
    <w:rsid w:val="00C07190"/>
    <w:rsid w:val="00C108CA"/>
    <w:rsid w:val="00C3075E"/>
    <w:rsid w:val="00C675B9"/>
    <w:rsid w:val="00C82713"/>
    <w:rsid w:val="00C93D17"/>
    <w:rsid w:val="00C97667"/>
    <w:rsid w:val="00CC1FB2"/>
    <w:rsid w:val="00CC6D9B"/>
    <w:rsid w:val="00D17A67"/>
    <w:rsid w:val="00DB4FF9"/>
    <w:rsid w:val="00DD7A75"/>
    <w:rsid w:val="00E0554E"/>
    <w:rsid w:val="00E056E0"/>
    <w:rsid w:val="00E3620B"/>
    <w:rsid w:val="00E366E9"/>
    <w:rsid w:val="00E53294"/>
    <w:rsid w:val="00E5546C"/>
    <w:rsid w:val="00E678F7"/>
    <w:rsid w:val="00E776BC"/>
    <w:rsid w:val="00E81579"/>
    <w:rsid w:val="00E84DD0"/>
    <w:rsid w:val="00EB555E"/>
    <w:rsid w:val="00ED0DBD"/>
    <w:rsid w:val="00ED65AA"/>
    <w:rsid w:val="00F31667"/>
    <w:rsid w:val="00F346B7"/>
    <w:rsid w:val="00F41D81"/>
    <w:rsid w:val="00F570D5"/>
    <w:rsid w:val="00F62CF9"/>
    <w:rsid w:val="00F822AC"/>
    <w:rsid w:val="00F86B36"/>
    <w:rsid w:val="00FA7006"/>
    <w:rsid w:val="00FA7BF9"/>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4B29D52"/>
  <w15:docId w15:val="{3B32D1C1-5517-444A-BDEB-642542C9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632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02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unhideWhenUsed/>
    <w:qFormat/>
    <w:rsid w:val="00C02D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974B04"/>
    <w:pPr>
      <w:spacing w:before="120" w:after="120" w:line="360" w:lineRule="auto"/>
    </w:pPr>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974B04"/>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01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01837"/>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Funotentext">
    <w:name w:val="footnote text"/>
    <w:basedOn w:val="Standard"/>
    <w:link w:val="FunotentextZchn"/>
    <w:uiPriority w:val="99"/>
    <w:semiHidden/>
    <w:unhideWhenUsed/>
    <w:rsid w:val="00B90C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0C35"/>
    <w:rPr>
      <w:rFonts w:ascii="Calibri" w:eastAsia="Calibri" w:hAnsi="Calibri" w:cs="Calibri"/>
      <w:color w:val="000000"/>
      <w:sz w:val="20"/>
      <w:szCs w:val="20"/>
      <w:u w:color="000000"/>
      <w:bdr w:val="nil"/>
      <w:lang w:eastAsia="de-DE"/>
    </w:rPr>
  </w:style>
  <w:style w:type="character" w:styleId="Funotenzeichen">
    <w:name w:val="footnote reference"/>
    <w:basedOn w:val="Absatz-Standardschriftart"/>
    <w:uiPriority w:val="99"/>
    <w:semiHidden/>
    <w:unhideWhenUsed/>
    <w:rsid w:val="00B90C35"/>
    <w:rPr>
      <w:vertAlign w:val="superscript"/>
    </w:rPr>
  </w:style>
  <w:style w:type="character" w:styleId="Hyperlink">
    <w:name w:val="Hyperlink"/>
    <w:basedOn w:val="Absatz-Standardschriftart"/>
    <w:uiPriority w:val="99"/>
    <w:unhideWhenUsed/>
    <w:rsid w:val="009A3369"/>
    <w:rPr>
      <w:color w:val="0000FF" w:themeColor="hyperlink"/>
      <w:u w:val="single"/>
    </w:rPr>
  </w:style>
  <w:style w:type="character" w:styleId="Kommentarzeichen">
    <w:name w:val="annotation reference"/>
    <w:basedOn w:val="Absatz-Standardschriftart"/>
    <w:uiPriority w:val="99"/>
    <w:semiHidden/>
    <w:unhideWhenUsed/>
    <w:rsid w:val="00E81579"/>
    <w:rPr>
      <w:sz w:val="16"/>
      <w:szCs w:val="16"/>
    </w:rPr>
  </w:style>
  <w:style w:type="paragraph" w:styleId="Kommentartext">
    <w:name w:val="annotation text"/>
    <w:basedOn w:val="Standard"/>
    <w:link w:val="KommentartextZchn"/>
    <w:uiPriority w:val="99"/>
    <w:semiHidden/>
    <w:unhideWhenUsed/>
    <w:rsid w:val="00E81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1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81579"/>
    <w:rPr>
      <w:b/>
      <w:bCs/>
    </w:rPr>
  </w:style>
  <w:style w:type="character" w:customStyle="1" w:styleId="KommentarthemaZchn">
    <w:name w:val="Kommentarthema Zchn"/>
    <w:basedOn w:val="KommentartextZchn"/>
    <w:link w:val="Kommentarthema"/>
    <w:uiPriority w:val="99"/>
    <w:semiHidden/>
    <w:rsid w:val="00E81579"/>
    <w:rPr>
      <w:rFonts w:ascii="Calibri" w:eastAsia="Calibri" w:hAnsi="Calibri" w:cs="Calibri"/>
      <w:b/>
      <w:bCs/>
      <w:color w:val="000000"/>
      <w:sz w:val="20"/>
      <w:szCs w:val="20"/>
      <w:u w:color="000000"/>
      <w:bdr w:val="nil"/>
      <w:lang w:eastAsia="de-DE"/>
    </w:rPr>
  </w:style>
  <w:style w:type="table" w:styleId="HelleListe-Akzent1">
    <w:name w:val="Light List Accent 1"/>
    <w:basedOn w:val="NormaleTabelle"/>
    <w:uiPriority w:val="61"/>
    <w:rsid w:val="00C108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esuchterHyperlink">
    <w:name w:val="FollowedHyperlink"/>
    <w:basedOn w:val="Absatz-Standardschriftart"/>
    <w:uiPriority w:val="99"/>
    <w:semiHidden/>
    <w:unhideWhenUsed/>
    <w:rsid w:val="001B02B6"/>
    <w:rPr>
      <w:color w:val="800080" w:themeColor="followedHyperlink"/>
      <w:u w:val="single"/>
    </w:rPr>
  </w:style>
  <w:style w:type="character" w:customStyle="1" w:styleId="berschrift1Zchn">
    <w:name w:val="Überschrift 1 Zchn"/>
    <w:basedOn w:val="Absatz-Standardschriftart"/>
    <w:link w:val="berschrift1"/>
    <w:uiPriority w:val="9"/>
    <w:rsid w:val="0063274D"/>
    <w:rPr>
      <w:rFonts w:asciiTheme="majorHAnsi" w:eastAsiaTheme="majorEastAsia" w:hAnsiTheme="majorHAnsi" w:cstheme="majorBidi"/>
      <w:b/>
      <w:bCs/>
      <w:color w:val="365F91" w:themeColor="accent1" w:themeShade="BF"/>
      <w:sz w:val="28"/>
      <w:szCs w:val="28"/>
      <w:u w:color="000000"/>
      <w:bdr w:val="nil"/>
      <w:lang w:eastAsia="de-DE"/>
    </w:rPr>
  </w:style>
  <w:style w:type="paragraph" w:styleId="Inhaltsverzeichnisberschrift">
    <w:name w:val="TOC Heading"/>
    <w:basedOn w:val="berschrift1"/>
    <w:next w:val="Standard"/>
    <w:uiPriority w:val="39"/>
    <w:semiHidden/>
    <w:unhideWhenUsed/>
    <w:qFormat/>
    <w:rsid w:val="0063274D"/>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Verzeichnis3">
    <w:name w:val="toc 3"/>
    <w:basedOn w:val="Standard"/>
    <w:next w:val="Standard"/>
    <w:autoRedefine/>
    <w:uiPriority w:val="39"/>
    <w:unhideWhenUsed/>
    <w:rsid w:val="0063274D"/>
    <w:pPr>
      <w:spacing w:after="100"/>
      <w:ind w:left="440"/>
    </w:pPr>
  </w:style>
  <w:style w:type="character" w:customStyle="1" w:styleId="berschrift2Zchn">
    <w:name w:val="Überschrift 2 Zchn"/>
    <w:basedOn w:val="Absatz-Standardschriftart"/>
    <w:link w:val="berschrift2"/>
    <w:uiPriority w:val="9"/>
    <w:rsid w:val="00C02D5A"/>
    <w:rPr>
      <w:rFonts w:asciiTheme="majorHAnsi" w:eastAsiaTheme="majorEastAsia" w:hAnsiTheme="majorHAnsi" w:cstheme="majorBidi"/>
      <w:b/>
      <w:bCs/>
      <w:color w:val="4F81BD" w:themeColor="accent1"/>
      <w:sz w:val="26"/>
      <w:szCs w:val="26"/>
      <w:u w:color="000000"/>
      <w:bdr w:val="nil"/>
      <w:lang w:eastAsia="de-DE"/>
    </w:rPr>
  </w:style>
  <w:style w:type="character" w:customStyle="1" w:styleId="berschrift4Zchn">
    <w:name w:val="Überschrift 4 Zchn"/>
    <w:basedOn w:val="Absatz-Standardschriftart"/>
    <w:link w:val="berschrift4"/>
    <w:uiPriority w:val="9"/>
    <w:rsid w:val="00C02D5A"/>
    <w:rPr>
      <w:rFonts w:asciiTheme="majorHAnsi" w:eastAsiaTheme="majorEastAsia" w:hAnsiTheme="majorHAnsi" w:cstheme="majorBidi"/>
      <w:b/>
      <w:bCs/>
      <w:i/>
      <w:iCs/>
      <w:color w:val="4F81BD" w:themeColor="accent1"/>
      <w:u w:color="000000"/>
      <w:bdr w:val="nil"/>
      <w:lang w:eastAsia="de-DE"/>
    </w:rPr>
  </w:style>
  <w:style w:type="paragraph" w:styleId="Untertitel">
    <w:name w:val="Subtitle"/>
    <w:basedOn w:val="Standard"/>
    <w:next w:val="Standard"/>
    <w:link w:val="UntertitelZchn"/>
    <w:uiPriority w:val="11"/>
    <w:qFormat/>
    <w:rsid w:val="000F1CC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0F1CC7"/>
    <w:rPr>
      <w:rFonts w:eastAsiaTheme="minorEastAsia"/>
      <w:color w:val="5A5A5A" w:themeColor="text1" w:themeTint="A5"/>
      <w:spacing w:val="15"/>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1213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vorest-ag.com/qualitaetsmanagement/mitarbeitermotivation-und-arbeitseffizienz-steigern-durch-gruppenarbeit-und-regeln-im-te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b-web.de/material/lehren-lernen/wie-plane-beobachte-und-stutze-ich-teamarbei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b-web.de/wissen/interaktion/gruppendynamik.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5286F-8830-4E23-A47A-142C17C3F86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5649576-26CA-4499-9750-1576C5484D2C}">
  <ds:schemaRefs>
    <ds:schemaRef ds:uri="http://schemas.microsoft.com/sharepoint/v3/contenttype/forms"/>
  </ds:schemaRefs>
</ds:datastoreItem>
</file>

<file path=customXml/itemProps3.xml><?xml version="1.0" encoding="utf-8"?>
<ds:datastoreItem xmlns:ds="http://schemas.openxmlformats.org/officeDocument/2006/customXml" ds:itemID="{FD9B8073-E4AA-4BF1-8572-B3DD91E0F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57CA4E-B06A-47E9-BC59-6D9637DB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6F90ED7E</Template>
  <TotalTime>0</TotalTime>
  <Pages>7</Pages>
  <Words>1557</Words>
  <Characters>10001</Characters>
  <Application>Microsoft Office Word</Application>
  <DocSecurity>0</DocSecurity>
  <Lines>188</Lines>
  <Paragraphs>83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 Angelika</cp:lastModifiedBy>
  <cp:revision>17</cp:revision>
  <cp:lastPrinted>2015-10-16T10:30:00Z</cp:lastPrinted>
  <dcterms:created xsi:type="dcterms:W3CDTF">2016-01-25T16:18:00Z</dcterms:created>
  <dcterms:modified xsi:type="dcterms:W3CDTF">2016-05-17T08:48:00Z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