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4A519" w14:textId="77777777" w:rsidR="00F342DB" w:rsidRPr="00AA0F7D" w:rsidRDefault="002B01E3" w:rsidP="002B01E3">
      <w:pPr>
        <w:pStyle w:val="Materialtyp1"/>
        <w:rPr>
          <w:color w:val="C6D9F1" w:themeColor="text2" w:themeTint="33"/>
        </w:rPr>
      </w:pPr>
      <w:r w:rsidRPr="00AA0F7D">
        <w:rPr>
          <w:color w:val="C6D9F1" w:themeColor="text2" w:themeTint="33"/>
        </w:rPr>
        <w:t>Handlungsanleitung</w:t>
      </w:r>
    </w:p>
    <w:p w14:paraId="513E9B14" w14:textId="77777777" w:rsidR="002B01E3" w:rsidRPr="002B01E3" w:rsidRDefault="002B01E3" w:rsidP="00980EBA">
      <w:pPr>
        <w:rPr>
          <w:rFonts w:ascii="Arial" w:hAnsi="Arial" w:cs="Arial"/>
        </w:rPr>
      </w:pPr>
    </w:p>
    <w:p w14:paraId="69D036CA" w14:textId="0974E6C5" w:rsidR="002B01E3" w:rsidRPr="002B01E3" w:rsidRDefault="00AF5502" w:rsidP="00980EBA">
      <w:pPr>
        <w:rPr>
          <w:rFonts w:ascii="Arial" w:hAnsi="Arial" w:cs="Arial"/>
          <w:b/>
          <w:sz w:val="32"/>
          <w:szCs w:val="32"/>
        </w:rPr>
      </w:pPr>
      <w:r>
        <w:rPr>
          <w:rFonts w:ascii="Arial" w:hAnsi="Arial" w:cs="Arial"/>
          <w:b/>
          <w:sz w:val="32"/>
          <w:szCs w:val="32"/>
        </w:rPr>
        <w:t>Infografik:</w:t>
      </w:r>
      <w:r w:rsidR="002B01E3" w:rsidRPr="002B01E3">
        <w:rPr>
          <w:rFonts w:ascii="Arial" w:hAnsi="Arial" w:cs="Arial"/>
          <w:b/>
          <w:sz w:val="32"/>
          <w:szCs w:val="32"/>
        </w:rPr>
        <w:t xml:space="preserve"> Lehrwerk</w:t>
      </w:r>
      <w:r>
        <w:rPr>
          <w:rFonts w:ascii="Arial" w:hAnsi="Arial" w:cs="Arial"/>
          <w:b/>
          <w:sz w:val="32"/>
          <w:szCs w:val="32"/>
        </w:rPr>
        <w:t>auswahl</w:t>
      </w:r>
      <w:bookmarkStart w:id="0" w:name="_GoBack"/>
      <w:bookmarkEnd w:id="0"/>
    </w:p>
    <w:p w14:paraId="73D2CC21" w14:textId="77777777" w:rsidR="002B01E3" w:rsidRPr="002B01E3" w:rsidRDefault="002B01E3" w:rsidP="00980EBA">
      <w:pPr>
        <w:rPr>
          <w:rFonts w:ascii="Arial" w:hAnsi="Arial" w:cs="Arial"/>
          <w:b/>
          <w:sz w:val="24"/>
          <w:szCs w:val="24"/>
        </w:rPr>
      </w:pPr>
      <w:r w:rsidRPr="002B01E3">
        <w:rPr>
          <w:rFonts w:ascii="Arial" w:hAnsi="Arial" w:cs="Arial"/>
          <w:b/>
          <w:sz w:val="24"/>
          <w:szCs w:val="24"/>
        </w:rPr>
        <w:t>Wie man ein Lehrwerk für Geflüchtete auswählt</w:t>
      </w:r>
    </w:p>
    <w:p w14:paraId="78EE0BA4" w14:textId="77777777" w:rsidR="002B01E3" w:rsidRDefault="002B01E3" w:rsidP="00980EBA">
      <w:pPr>
        <w:rPr>
          <w:rFonts w:ascii="Arial" w:hAnsi="Arial" w:cs="Arial"/>
          <w:sz w:val="24"/>
          <w:szCs w:val="24"/>
        </w:rPr>
      </w:pPr>
      <w:r w:rsidRPr="002B01E3">
        <w:rPr>
          <w:rFonts w:ascii="Arial" w:hAnsi="Arial" w:cs="Arial"/>
          <w:sz w:val="24"/>
          <w:szCs w:val="24"/>
        </w:rPr>
        <w:t>Ein Flowchart zur Auswahl eines passenden Lehrwerks für den DaZ-Unterricht mit Geflüchteten</w:t>
      </w:r>
    </w:p>
    <w:p w14:paraId="5F4183F1" w14:textId="77777777" w:rsidR="002B01E3" w:rsidRDefault="002B01E3" w:rsidP="00980EBA">
      <w:pPr>
        <w:rPr>
          <w:rFonts w:ascii="Arial" w:hAnsi="Arial" w:cs="Arial"/>
          <w:sz w:val="24"/>
          <w:szCs w:val="24"/>
        </w:rPr>
      </w:pPr>
      <w:r>
        <w:rPr>
          <w:rFonts w:ascii="Arial" w:hAnsi="Arial" w:cs="Arial"/>
          <w:sz w:val="24"/>
          <w:szCs w:val="24"/>
        </w:rPr>
        <w:t xml:space="preserve">Der </w:t>
      </w:r>
      <w:r w:rsidRPr="002B01E3">
        <w:rPr>
          <w:rFonts w:ascii="Arial" w:hAnsi="Arial" w:cs="Arial"/>
          <w:sz w:val="24"/>
          <w:szCs w:val="24"/>
        </w:rPr>
        <w:t>Markt an Lehrwerken für Deutsch als Fremdsprache (DaF) und Deutsch als Zweitsprache (DaZ) ist schwer durchschaubar. Dieses Flowchart hilft mit sechs Leitfragen, sich in der Fülle verschiedener Lehrwerksarten zu</w:t>
      </w:r>
      <w:r>
        <w:rPr>
          <w:rFonts w:ascii="Arial" w:hAnsi="Arial" w:cs="Arial"/>
          <w:sz w:val="24"/>
          <w:szCs w:val="24"/>
        </w:rPr>
        <w:t xml:space="preserve"> orientieren.</w:t>
      </w:r>
    </w:p>
    <w:p w14:paraId="6F6FAE02" w14:textId="77777777" w:rsidR="002B01E3" w:rsidRDefault="002B01E3" w:rsidP="00B36038">
      <w:pPr>
        <w:spacing w:after="0" w:line="240" w:lineRule="auto"/>
        <w:rPr>
          <w:rFonts w:ascii="Arial" w:hAnsi="Arial" w:cs="Arial"/>
          <w:sz w:val="24"/>
          <w:szCs w:val="24"/>
        </w:rPr>
      </w:pPr>
      <w:r>
        <w:rPr>
          <w:rFonts w:ascii="Arial" w:hAnsi="Arial" w:cs="Arial"/>
          <w:noProof/>
          <w:sz w:val="24"/>
          <w:szCs w:val="24"/>
        </w:rPr>
        <w:drawing>
          <wp:inline distT="0" distB="0" distL="0" distR="0" wp14:anchorId="0B8B1A9E" wp14:editId="15BCBFC1">
            <wp:extent cx="2219325" cy="4925695"/>
            <wp:effectExtent l="0" t="0" r="952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4925695"/>
                    </a:xfrm>
                    <a:prstGeom prst="rect">
                      <a:avLst/>
                    </a:prstGeom>
                    <a:noFill/>
                  </pic:spPr>
                </pic:pic>
              </a:graphicData>
            </a:graphic>
          </wp:inline>
        </w:drawing>
      </w:r>
    </w:p>
    <w:p w14:paraId="2199966C" w14:textId="3164B08E" w:rsidR="00B36038" w:rsidRPr="00B36038" w:rsidRDefault="00B36038" w:rsidP="00980EBA">
      <w:pPr>
        <w:rPr>
          <w:rFonts w:ascii="Arial" w:hAnsi="Arial" w:cs="Arial"/>
          <w:i/>
          <w:sz w:val="20"/>
          <w:szCs w:val="20"/>
        </w:rPr>
      </w:pPr>
      <w:r>
        <w:rPr>
          <w:rFonts w:ascii="Arial" w:hAnsi="Arial" w:cs="Arial"/>
          <w:i/>
          <w:sz w:val="20"/>
          <w:szCs w:val="20"/>
        </w:rPr>
        <w:t xml:space="preserve">(Abbildung: </w:t>
      </w:r>
      <w:r w:rsidRPr="00B36038">
        <w:rPr>
          <w:rFonts w:ascii="Arial" w:hAnsi="Arial" w:cs="Arial"/>
          <w:i/>
          <w:sz w:val="20"/>
          <w:szCs w:val="20"/>
        </w:rPr>
        <w:t xml:space="preserve">CC BY SA by </w:t>
      </w:r>
      <w:r w:rsidRPr="00B36038">
        <w:rPr>
          <w:rFonts w:ascii="Arial" w:hAnsi="Arial" w:cs="Arial"/>
          <w:b/>
          <w:i/>
          <w:sz w:val="20"/>
          <w:szCs w:val="20"/>
        </w:rPr>
        <w:t>Katrin Gildner</w:t>
      </w:r>
      <w:r w:rsidRPr="00B36038">
        <w:rPr>
          <w:rFonts w:ascii="Arial" w:hAnsi="Arial" w:cs="Arial"/>
          <w:i/>
          <w:sz w:val="20"/>
          <w:szCs w:val="20"/>
        </w:rPr>
        <w:t xml:space="preserve"> für wb-web.de</w:t>
      </w:r>
      <w:r>
        <w:rPr>
          <w:rFonts w:ascii="Arial" w:hAnsi="Arial" w:cs="Arial"/>
          <w:i/>
          <w:sz w:val="20"/>
          <w:szCs w:val="20"/>
        </w:rPr>
        <w:t>)</w:t>
      </w:r>
    </w:p>
    <w:p w14:paraId="2A736D6D" w14:textId="77777777" w:rsidR="002B01E3" w:rsidRPr="002B01E3" w:rsidRDefault="002B01E3" w:rsidP="00980EBA">
      <w:pPr>
        <w:rPr>
          <w:rFonts w:ascii="Arial" w:hAnsi="Arial" w:cs="Arial"/>
          <w:sz w:val="24"/>
          <w:szCs w:val="24"/>
        </w:rPr>
      </w:pPr>
    </w:p>
    <w:p w14:paraId="2939BB40" w14:textId="77777777" w:rsidR="002B01E3" w:rsidRPr="00AA0F7D" w:rsidRDefault="002B01E3" w:rsidP="002B01E3">
      <w:pPr>
        <w:tabs>
          <w:tab w:val="left" w:pos="7725"/>
        </w:tabs>
        <w:spacing w:after="0" w:line="360" w:lineRule="auto"/>
        <w:rPr>
          <w:rFonts w:ascii="Arial" w:hAnsi="Arial" w:cs="Arial"/>
          <w:b/>
          <w:sz w:val="28"/>
          <w:szCs w:val="28"/>
        </w:rPr>
      </w:pPr>
      <w:r w:rsidRPr="00AA0F7D">
        <w:rPr>
          <w:rFonts w:ascii="Arial" w:hAnsi="Arial" w:cs="Arial"/>
          <w:b/>
          <w:sz w:val="28"/>
          <w:szCs w:val="28"/>
        </w:rPr>
        <w:t>Arten von Lehrwerken Alphabetisierungslehrwerk</w:t>
      </w:r>
    </w:p>
    <w:p w14:paraId="26D1591F" w14:textId="77777777" w:rsidR="002B01E3" w:rsidRPr="002B01E3" w:rsidRDefault="002B01E3" w:rsidP="002B01E3">
      <w:pPr>
        <w:tabs>
          <w:tab w:val="left" w:pos="7725"/>
        </w:tabs>
        <w:spacing w:after="0" w:line="360" w:lineRule="auto"/>
        <w:rPr>
          <w:rFonts w:ascii="Arial" w:hAnsi="Arial" w:cs="Arial"/>
          <w:sz w:val="24"/>
          <w:szCs w:val="24"/>
        </w:rPr>
      </w:pPr>
      <w:r w:rsidRPr="002B01E3">
        <w:rPr>
          <w:rFonts w:ascii="Arial" w:hAnsi="Arial" w:cs="Arial"/>
          <w:sz w:val="24"/>
          <w:szCs w:val="24"/>
        </w:rPr>
        <w:t xml:space="preserve">Diese Lehrwerke vermitteln Lese- und Schreibfähigkeiten für Analphabetinnen und Analphabeten </w:t>
      </w:r>
    </w:p>
    <w:p w14:paraId="4854D00E" w14:textId="77777777" w:rsidR="002B01E3" w:rsidRPr="002B01E3" w:rsidRDefault="002B01E3" w:rsidP="002B01E3">
      <w:pPr>
        <w:tabs>
          <w:tab w:val="left" w:pos="7725"/>
        </w:tabs>
        <w:spacing w:after="0" w:line="360" w:lineRule="auto"/>
        <w:rPr>
          <w:rFonts w:ascii="Arial" w:hAnsi="Arial" w:cs="Arial"/>
          <w:sz w:val="24"/>
          <w:szCs w:val="24"/>
        </w:rPr>
      </w:pPr>
    </w:p>
    <w:p w14:paraId="78BE8219" w14:textId="77777777" w:rsidR="002B01E3" w:rsidRPr="002B01E3" w:rsidRDefault="002B01E3" w:rsidP="002B01E3">
      <w:pPr>
        <w:tabs>
          <w:tab w:val="left" w:pos="7725"/>
        </w:tabs>
        <w:spacing w:after="0" w:line="360" w:lineRule="auto"/>
        <w:rPr>
          <w:rFonts w:ascii="Arial" w:hAnsi="Arial" w:cs="Arial"/>
          <w:b/>
          <w:sz w:val="24"/>
          <w:szCs w:val="24"/>
        </w:rPr>
      </w:pPr>
      <w:r w:rsidRPr="002B01E3">
        <w:rPr>
          <w:rFonts w:ascii="Arial" w:hAnsi="Arial" w:cs="Arial"/>
          <w:b/>
          <w:sz w:val="24"/>
          <w:szCs w:val="24"/>
        </w:rPr>
        <w:t>Lehrwerk für den Zweitschrifterwerb</w:t>
      </w:r>
    </w:p>
    <w:p w14:paraId="3F91F131" w14:textId="77777777" w:rsidR="002B01E3" w:rsidRPr="002B01E3" w:rsidRDefault="002B01E3" w:rsidP="002B01E3">
      <w:pPr>
        <w:tabs>
          <w:tab w:val="left" w:pos="7725"/>
        </w:tabs>
        <w:spacing w:after="0" w:line="360" w:lineRule="auto"/>
        <w:rPr>
          <w:rFonts w:ascii="Arial" w:hAnsi="Arial" w:cs="Arial"/>
          <w:sz w:val="24"/>
          <w:szCs w:val="24"/>
        </w:rPr>
      </w:pPr>
      <w:r w:rsidRPr="002B01E3">
        <w:rPr>
          <w:rFonts w:ascii="Arial" w:hAnsi="Arial" w:cs="Arial"/>
          <w:sz w:val="24"/>
          <w:szCs w:val="24"/>
        </w:rPr>
        <w:t xml:space="preserve">Lernende, die bereits in einem anderen Schriftsystem (z.B. Arabisch) alphabetisiert sind, lernen das lateinische Alphabet in der Regel schneller als totale Analphabetinnen und Analphabeten. Für diese Gruppe gibt es Lehrwerke für den Zweitschrifterwerb. </w:t>
      </w:r>
    </w:p>
    <w:p w14:paraId="5CDEC53B" w14:textId="77777777" w:rsidR="002B01E3" w:rsidRPr="002B01E3" w:rsidRDefault="002B01E3" w:rsidP="002B01E3">
      <w:pPr>
        <w:tabs>
          <w:tab w:val="left" w:pos="7725"/>
        </w:tabs>
        <w:spacing w:after="0" w:line="360" w:lineRule="auto"/>
        <w:rPr>
          <w:rFonts w:ascii="Arial" w:hAnsi="Arial" w:cs="Arial"/>
          <w:sz w:val="24"/>
          <w:szCs w:val="24"/>
        </w:rPr>
      </w:pPr>
    </w:p>
    <w:p w14:paraId="69415FDE" w14:textId="77777777" w:rsidR="002B01E3" w:rsidRPr="002B01E3" w:rsidRDefault="002B01E3" w:rsidP="002B01E3">
      <w:pPr>
        <w:tabs>
          <w:tab w:val="left" w:pos="7725"/>
        </w:tabs>
        <w:spacing w:after="0" w:line="360" w:lineRule="auto"/>
        <w:rPr>
          <w:rFonts w:ascii="Arial" w:hAnsi="Arial" w:cs="Arial"/>
          <w:b/>
          <w:sz w:val="24"/>
          <w:szCs w:val="24"/>
        </w:rPr>
      </w:pPr>
      <w:r w:rsidRPr="002B01E3">
        <w:rPr>
          <w:rFonts w:ascii="Arial" w:hAnsi="Arial" w:cs="Arial"/>
          <w:b/>
          <w:sz w:val="24"/>
          <w:szCs w:val="24"/>
        </w:rPr>
        <w:t>Willkommensheft</w:t>
      </w:r>
    </w:p>
    <w:p w14:paraId="0C07B605" w14:textId="77777777" w:rsidR="002B01E3" w:rsidRPr="002B01E3" w:rsidRDefault="002B01E3" w:rsidP="002B01E3">
      <w:pPr>
        <w:tabs>
          <w:tab w:val="left" w:pos="7725"/>
        </w:tabs>
        <w:spacing w:after="0" w:line="360" w:lineRule="auto"/>
        <w:rPr>
          <w:rFonts w:ascii="Arial" w:hAnsi="Arial" w:cs="Arial"/>
          <w:sz w:val="24"/>
          <w:szCs w:val="24"/>
        </w:rPr>
      </w:pPr>
      <w:r w:rsidRPr="002B01E3">
        <w:rPr>
          <w:rFonts w:ascii="Arial" w:hAnsi="Arial" w:cs="Arial"/>
          <w:sz w:val="24"/>
          <w:szCs w:val="24"/>
        </w:rPr>
        <w:t>Willkommenshefte enthalten erste Wörter und Redemittel zu Situationen des Alltags. Im Gegensatz zu richtigen Lehrwerken enthalten sie meist weder Übungen noch Grammatikprogression. Siehe auch: Fünf kostenlose Willkommenshefte für den Anfangsunterricht mit Geflüchteten</w:t>
      </w:r>
    </w:p>
    <w:p w14:paraId="1EDEA6A6" w14:textId="77777777" w:rsidR="002B01E3" w:rsidRPr="002B01E3" w:rsidRDefault="002B01E3" w:rsidP="002B01E3">
      <w:pPr>
        <w:tabs>
          <w:tab w:val="left" w:pos="7725"/>
        </w:tabs>
        <w:spacing w:after="0" w:line="360" w:lineRule="auto"/>
        <w:rPr>
          <w:rFonts w:ascii="Arial" w:hAnsi="Arial" w:cs="Arial"/>
          <w:sz w:val="24"/>
          <w:szCs w:val="24"/>
        </w:rPr>
      </w:pPr>
      <w:r w:rsidRPr="002B01E3">
        <w:rPr>
          <w:rFonts w:ascii="Arial" w:hAnsi="Arial" w:cs="Arial"/>
          <w:sz w:val="24"/>
          <w:szCs w:val="24"/>
        </w:rPr>
        <w:t xml:space="preserve"> </w:t>
      </w:r>
    </w:p>
    <w:p w14:paraId="5EABF70F" w14:textId="77777777" w:rsidR="002B01E3" w:rsidRPr="002B01E3" w:rsidRDefault="002B01E3" w:rsidP="002B01E3">
      <w:pPr>
        <w:tabs>
          <w:tab w:val="left" w:pos="7725"/>
        </w:tabs>
        <w:spacing w:after="0" w:line="360" w:lineRule="auto"/>
        <w:rPr>
          <w:rFonts w:ascii="Arial" w:hAnsi="Arial" w:cs="Arial"/>
          <w:b/>
          <w:sz w:val="24"/>
          <w:szCs w:val="24"/>
        </w:rPr>
      </w:pPr>
      <w:r w:rsidRPr="002B01E3">
        <w:rPr>
          <w:rFonts w:ascii="Arial" w:hAnsi="Arial" w:cs="Arial"/>
          <w:b/>
          <w:sz w:val="24"/>
          <w:szCs w:val="24"/>
        </w:rPr>
        <w:t xml:space="preserve">Vorkurs/ Einstiegskurs </w:t>
      </w:r>
    </w:p>
    <w:p w14:paraId="0631E29A" w14:textId="77777777" w:rsidR="002B01E3" w:rsidRPr="002B01E3" w:rsidRDefault="002B01E3" w:rsidP="002B01E3">
      <w:pPr>
        <w:tabs>
          <w:tab w:val="left" w:pos="7725"/>
        </w:tabs>
        <w:spacing w:after="0" w:line="360" w:lineRule="auto"/>
        <w:rPr>
          <w:rFonts w:ascii="Arial" w:hAnsi="Arial" w:cs="Arial"/>
          <w:sz w:val="24"/>
          <w:szCs w:val="24"/>
        </w:rPr>
      </w:pPr>
      <w:r w:rsidRPr="002B01E3">
        <w:rPr>
          <w:rFonts w:ascii="Arial" w:hAnsi="Arial" w:cs="Arial"/>
          <w:sz w:val="24"/>
          <w:szCs w:val="24"/>
        </w:rPr>
        <w:t xml:space="preserve">Vor- oder Einstiegskurse dienen vor allem lernungewohnten Personen als Einstieg ins Sprachenlernen. Ihre Progression ist sanfter als die in Standardlehrwerken. </w:t>
      </w:r>
    </w:p>
    <w:p w14:paraId="42CEF3DB" w14:textId="77777777" w:rsidR="002B01E3" w:rsidRPr="002B01E3" w:rsidRDefault="002B01E3" w:rsidP="002B01E3">
      <w:pPr>
        <w:tabs>
          <w:tab w:val="left" w:pos="7725"/>
        </w:tabs>
        <w:spacing w:after="0" w:line="360" w:lineRule="auto"/>
        <w:rPr>
          <w:rFonts w:ascii="Arial" w:hAnsi="Arial" w:cs="Arial"/>
          <w:sz w:val="24"/>
          <w:szCs w:val="24"/>
        </w:rPr>
      </w:pPr>
    </w:p>
    <w:p w14:paraId="186DDE18" w14:textId="77777777" w:rsidR="002B01E3" w:rsidRPr="002B01E3" w:rsidRDefault="002B01E3" w:rsidP="002B01E3">
      <w:pPr>
        <w:tabs>
          <w:tab w:val="left" w:pos="7725"/>
        </w:tabs>
        <w:spacing w:after="0" w:line="360" w:lineRule="auto"/>
        <w:rPr>
          <w:rFonts w:ascii="Arial" w:hAnsi="Arial" w:cs="Arial"/>
          <w:b/>
          <w:sz w:val="24"/>
          <w:szCs w:val="24"/>
        </w:rPr>
      </w:pPr>
      <w:r w:rsidRPr="002B01E3">
        <w:rPr>
          <w:rFonts w:ascii="Arial" w:hAnsi="Arial" w:cs="Arial"/>
          <w:b/>
          <w:sz w:val="24"/>
          <w:szCs w:val="24"/>
        </w:rPr>
        <w:t xml:space="preserve">Allgemeinsprachliche Lehrwerke </w:t>
      </w:r>
    </w:p>
    <w:p w14:paraId="49EE07C6" w14:textId="77777777" w:rsidR="002B01E3" w:rsidRPr="002B01E3" w:rsidRDefault="002B01E3" w:rsidP="002B01E3">
      <w:pPr>
        <w:tabs>
          <w:tab w:val="left" w:pos="7725"/>
        </w:tabs>
        <w:spacing w:after="0" w:line="360" w:lineRule="auto"/>
        <w:rPr>
          <w:rFonts w:ascii="Arial" w:hAnsi="Arial" w:cs="Arial"/>
          <w:sz w:val="24"/>
          <w:szCs w:val="24"/>
        </w:rPr>
      </w:pPr>
      <w:r w:rsidRPr="002B01E3">
        <w:rPr>
          <w:rFonts w:ascii="Arial" w:hAnsi="Arial" w:cs="Arial"/>
          <w:sz w:val="24"/>
          <w:szCs w:val="24"/>
        </w:rPr>
        <w:t xml:space="preserve">Allgemeine Lehrwerke verfügen – im Gegensatz zu den langsamen Einstiegskursen und den schnellen Kompaktkursen – über eine normale Progression. Auf dem Lehrwerkmarkt existiert eine Vielzahl unterschiedlicher Reihen. Die BAMF-Liste der in Integrationskursen zugelassenen Lehrwerke kann hier als Vorauswahl dienen. </w:t>
      </w:r>
    </w:p>
    <w:p w14:paraId="4BAD1497" w14:textId="77777777" w:rsidR="002B01E3" w:rsidRPr="002B01E3" w:rsidRDefault="002B01E3" w:rsidP="002B01E3">
      <w:pPr>
        <w:tabs>
          <w:tab w:val="left" w:pos="7725"/>
        </w:tabs>
        <w:spacing w:after="0" w:line="360" w:lineRule="auto"/>
        <w:rPr>
          <w:rFonts w:ascii="Arial" w:hAnsi="Arial" w:cs="Arial"/>
          <w:sz w:val="24"/>
          <w:szCs w:val="24"/>
        </w:rPr>
      </w:pPr>
    </w:p>
    <w:p w14:paraId="04781214" w14:textId="77777777" w:rsidR="00A008C6" w:rsidRDefault="00A008C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14:paraId="49FBC0A4" w14:textId="68C5B9DC" w:rsidR="002B01E3" w:rsidRPr="002B01E3" w:rsidRDefault="002B01E3" w:rsidP="002B01E3">
      <w:pPr>
        <w:tabs>
          <w:tab w:val="left" w:pos="7725"/>
        </w:tabs>
        <w:spacing w:after="0" w:line="360" w:lineRule="auto"/>
        <w:rPr>
          <w:rFonts w:ascii="Arial" w:hAnsi="Arial" w:cs="Arial"/>
          <w:b/>
          <w:sz w:val="24"/>
          <w:szCs w:val="24"/>
        </w:rPr>
      </w:pPr>
      <w:r w:rsidRPr="002B01E3">
        <w:rPr>
          <w:rFonts w:ascii="Arial" w:hAnsi="Arial" w:cs="Arial"/>
          <w:b/>
          <w:sz w:val="24"/>
          <w:szCs w:val="24"/>
        </w:rPr>
        <w:lastRenderedPageBreak/>
        <w:t>Lehrwerk für spezielle Zielgruppen</w:t>
      </w:r>
    </w:p>
    <w:p w14:paraId="5A1A40F9" w14:textId="77777777" w:rsidR="002B01E3" w:rsidRPr="002B01E3" w:rsidRDefault="002B01E3" w:rsidP="002B01E3">
      <w:pPr>
        <w:tabs>
          <w:tab w:val="left" w:pos="7725"/>
        </w:tabs>
        <w:spacing w:after="0" w:line="360" w:lineRule="auto"/>
        <w:rPr>
          <w:rFonts w:ascii="Arial" w:hAnsi="Arial" w:cs="Arial"/>
          <w:sz w:val="24"/>
          <w:szCs w:val="24"/>
        </w:rPr>
      </w:pPr>
      <w:r w:rsidRPr="002B01E3">
        <w:rPr>
          <w:rFonts w:ascii="Arial" w:hAnsi="Arial" w:cs="Arial"/>
          <w:sz w:val="24"/>
          <w:szCs w:val="24"/>
        </w:rPr>
        <w:t xml:space="preserve">Der Markt für Lehrwerke bietet einige spezialisierte Titel, z.B. für Jugendliche, für Mütter oder für Personen mit bestimmten Muttersprachen. </w:t>
      </w:r>
    </w:p>
    <w:p w14:paraId="3C3B71CA" w14:textId="77777777" w:rsidR="002B01E3" w:rsidRPr="002B01E3" w:rsidRDefault="002B01E3" w:rsidP="002B01E3">
      <w:pPr>
        <w:tabs>
          <w:tab w:val="left" w:pos="7725"/>
        </w:tabs>
        <w:spacing w:after="0" w:line="360" w:lineRule="auto"/>
        <w:rPr>
          <w:rFonts w:ascii="Arial" w:hAnsi="Arial" w:cs="Arial"/>
          <w:sz w:val="24"/>
          <w:szCs w:val="24"/>
        </w:rPr>
      </w:pPr>
    </w:p>
    <w:p w14:paraId="4F892A59" w14:textId="77777777" w:rsidR="002B01E3" w:rsidRPr="002B01E3" w:rsidRDefault="002B01E3" w:rsidP="002B01E3">
      <w:pPr>
        <w:tabs>
          <w:tab w:val="left" w:pos="7725"/>
        </w:tabs>
        <w:spacing w:after="0" w:line="360" w:lineRule="auto"/>
        <w:rPr>
          <w:rFonts w:ascii="Arial" w:hAnsi="Arial" w:cs="Arial"/>
          <w:b/>
          <w:sz w:val="24"/>
          <w:szCs w:val="24"/>
        </w:rPr>
      </w:pPr>
      <w:r w:rsidRPr="002B01E3">
        <w:rPr>
          <w:rFonts w:ascii="Arial" w:hAnsi="Arial" w:cs="Arial"/>
          <w:b/>
          <w:sz w:val="24"/>
          <w:szCs w:val="24"/>
        </w:rPr>
        <w:t>Lehrwerk für Fachsprache/ berufsbezogenes Deutsch</w:t>
      </w:r>
    </w:p>
    <w:p w14:paraId="5C2A7B9C" w14:textId="77777777" w:rsidR="002B01E3" w:rsidRPr="002B01E3" w:rsidRDefault="002B01E3" w:rsidP="002B01E3">
      <w:pPr>
        <w:tabs>
          <w:tab w:val="left" w:pos="7725"/>
        </w:tabs>
        <w:spacing w:after="0" w:line="360" w:lineRule="auto"/>
        <w:rPr>
          <w:rFonts w:ascii="Arial" w:hAnsi="Arial" w:cs="Arial"/>
          <w:sz w:val="24"/>
          <w:szCs w:val="24"/>
        </w:rPr>
      </w:pPr>
      <w:r w:rsidRPr="002B01E3">
        <w:rPr>
          <w:rFonts w:ascii="Arial" w:hAnsi="Arial" w:cs="Arial"/>
          <w:sz w:val="24"/>
          <w:szCs w:val="24"/>
        </w:rPr>
        <w:t xml:space="preserve">Lehrwerke für berufsbezogenes Deutsch vermitteln Fachwortschatz, Redemittel und Landeskunde für verschiedene Branchen (z.B. Gastronomie, Bürokommunikation, Medizin). </w:t>
      </w:r>
    </w:p>
    <w:p w14:paraId="64D5035C" w14:textId="77777777" w:rsidR="002B01E3" w:rsidRPr="002B01E3" w:rsidRDefault="002B01E3" w:rsidP="002B01E3">
      <w:pPr>
        <w:tabs>
          <w:tab w:val="left" w:pos="7725"/>
        </w:tabs>
        <w:spacing w:after="0" w:line="360" w:lineRule="auto"/>
        <w:rPr>
          <w:rFonts w:ascii="Arial" w:hAnsi="Arial" w:cs="Arial"/>
          <w:sz w:val="24"/>
          <w:szCs w:val="24"/>
        </w:rPr>
      </w:pPr>
    </w:p>
    <w:p w14:paraId="5AEECBA5" w14:textId="77777777" w:rsidR="002B01E3" w:rsidRPr="002B01E3" w:rsidRDefault="002B01E3" w:rsidP="002B01E3">
      <w:pPr>
        <w:tabs>
          <w:tab w:val="left" w:pos="7725"/>
        </w:tabs>
        <w:spacing w:after="0" w:line="360" w:lineRule="auto"/>
        <w:rPr>
          <w:rFonts w:ascii="Arial" w:hAnsi="Arial" w:cs="Arial"/>
          <w:b/>
          <w:sz w:val="24"/>
          <w:szCs w:val="24"/>
        </w:rPr>
      </w:pPr>
      <w:r w:rsidRPr="002B01E3">
        <w:rPr>
          <w:rFonts w:ascii="Arial" w:hAnsi="Arial" w:cs="Arial"/>
          <w:b/>
          <w:sz w:val="24"/>
          <w:szCs w:val="24"/>
        </w:rPr>
        <w:t>Lehrwerk für die Prüfungsvorbereitung</w:t>
      </w:r>
    </w:p>
    <w:p w14:paraId="16075003" w14:textId="77777777" w:rsidR="002B01E3" w:rsidRPr="002B01E3" w:rsidRDefault="002B01E3" w:rsidP="002B01E3">
      <w:pPr>
        <w:tabs>
          <w:tab w:val="left" w:pos="7725"/>
        </w:tabs>
        <w:spacing w:after="0" w:line="360" w:lineRule="auto"/>
        <w:rPr>
          <w:rFonts w:ascii="Arial" w:hAnsi="Arial" w:cs="Arial"/>
          <w:sz w:val="24"/>
          <w:szCs w:val="24"/>
        </w:rPr>
      </w:pPr>
      <w:r w:rsidRPr="002B01E3">
        <w:rPr>
          <w:rFonts w:ascii="Arial" w:hAnsi="Arial" w:cs="Arial"/>
          <w:sz w:val="24"/>
          <w:szCs w:val="24"/>
        </w:rPr>
        <w:t xml:space="preserve">Zur Vorbereitung auf die gängigen Prüfungen sind Lehrwerke und Beispieltests erhältlich, mit deren Hilfe man sich gezielt auf die Prüfungsaufgaben vorbereiten kann. </w:t>
      </w:r>
    </w:p>
    <w:p w14:paraId="3195391D" w14:textId="77777777" w:rsidR="002B01E3" w:rsidRPr="002B01E3" w:rsidRDefault="002B01E3" w:rsidP="002B01E3">
      <w:pPr>
        <w:tabs>
          <w:tab w:val="left" w:pos="7725"/>
        </w:tabs>
        <w:spacing w:after="0" w:line="360" w:lineRule="auto"/>
        <w:rPr>
          <w:rFonts w:ascii="Arial" w:hAnsi="Arial" w:cs="Arial"/>
          <w:sz w:val="24"/>
          <w:szCs w:val="24"/>
        </w:rPr>
      </w:pPr>
    </w:p>
    <w:p w14:paraId="44BCE5F3" w14:textId="77777777" w:rsidR="002B01E3" w:rsidRPr="002B01E3" w:rsidRDefault="002B01E3" w:rsidP="002B01E3">
      <w:pPr>
        <w:tabs>
          <w:tab w:val="left" w:pos="7725"/>
        </w:tabs>
        <w:spacing w:after="0" w:line="360" w:lineRule="auto"/>
        <w:rPr>
          <w:rFonts w:ascii="Arial" w:hAnsi="Arial" w:cs="Arial"/>
          <w:b/>
          <w:sz w:val="24"/>
          <w:szCs w:val="24"/>
        </w:rPr>
      </w:pPr>
      <w:r w:rsidRPr="002B01E3">
        <w:rPr>
          <w:rFonts w:ascii="Arial" w:hAnsi="Arial" w:cs="Arial"/>
          <w:b/>
          <w:sz w:val="24"/>
          <w:szCs w:val="24"/>
        </w:rPr>
        <w:t>Kompaktkurs/ Intensivkurs</w:t>
      </w:r>
    </w:p>
    <w:p w14:paraId="1DCE8202" w14:textId="77777777" w:rsidR="002B01E3" w:rsidRPr="002B01E3" w:rsidRDefault="002B01E3" w:rsidP="002B01E3">
      <w:pPr>
        <w:tabs>
          <w:tab w:val="left" w:pos="7725"/>
        </w:tabs>
        <w:spacing w:after="0" w:line="360" w:lineRule="auto"/>
        <w:rPr>
          <w:rFonts w:ascii="Arial" w:hAnsi="Arial" w:cs="Arial"/>
          <w:sz w:val="24"/>
          <w:szCs w:val="24"/>
        </w:rPr>
      </w:pPr>
      <w:r w:rsidRPr="002B01E3">
        <w:rPr>
          <w:rFonts w:ascii="Arial" w:hAnsi="Arial" w:cs="Arial"/>
          <w:sz w:val="24"/>
          <w:szCs w:val="24"/>
        </w:rPr>
        <w:t xml:space="preserve">Diese Lehrwerke eignen sich für den Unterricht mit lernstarken und motivierten Teilnehmerinnen und Teilnehmern, die viel Unterrichts- und Sprachlernerfahrung mitbringen (z.B. Akademiker). Es wird in kurzer Zeit ein hohes Sprachniveau erreicht.  </w:t>
      </w:r>
    </w:p>
    <w:p w14:paraId="165E3B54" w14:textId="77777777" w:rsidR="002B01E3" w:rsidRPr="002B01E3" w:rsidRDefault="002B01E3" w:rsidP="002B01E3">
      <w:pPr>
        <w:tabs>
          <w:tab w:val="left" w:pos="7725"/>
        </w:tabs>
        <w:spacing w:after="0" w:line="360" w:lineRule="auto"/>
        <w:rPr>
          <w:rFonts w:ascii="Arial" w:hAnsi="Arial" w:cs="Arial"/>
          <w:sz w:val="24"/>
          <w:szCs w:val="24"/>
        </w:rPr>
      </w:pPr>
    </w:p>
    <w:p w14:paraId="3816CCA0" w14:textId="77777777" w:rsidR="00F62634" w:rsidRPr="002B01E3" w:rsidRDefault="002B01E3" w:rsidP="002B01E3">
      <w:pPr>
        <w:tabs>
          <w:tab w:val="left" w:pos="7725"/>
        </w:tabs>
        <w:spacing w:after="0" w:line="360" w:lineRule="auto"/>
        <w:rPr>
          <w:rFonts w:ascii="Arial" w:hAnsi="Arial" w:cs="Arial"/>
        </w:rPr>
      </w:pPr>
      <w:r w:rsidRPr="002B01E3">
        <w:rPr>
          <w:rFonts w:ascii="Arial" w:hAnsi="Arial" w:cs="Arial"/>
          <w:i/>
          <w:sz w:val="24"/>
          <w:szCs w:val="24"/>
        </w:rPr>
        <w:t xml:space="preserve">CC BY SA 3.0 by </w:t>
      </w:r>
      <w:r w:rsidRPr="002B01E3">
        <w:rPr>
          <w:rFonts w:ascii="Arial" w:hAnsi="Arial" w:cs="Arial"/>
          <w:b/>
          <w:i/>
          <w:sz w:val="24"/>
          <w:szCs w:val="24"/>
        </w:rPr>
        <w:t>Katrin Gildner</w:t>
      </w:r>
      <w:r w:rsidRPr="002B01E3">
        <w:rPr>
          <w:rFonts w:ascii="Arial" w:hAnsi="Arial" w:cs="Arial"/>
          <w:i/>
          <w:sz w:val="24"/>
          <w:szCs w:val="24"/>
        </w:rPr>
        <w:t xml:space="preserve"> für wb-web</w:t>
      </w:r>
      <w:r w:rsidR="00F342DB" w:rsidRPr="002B01E3">
        <w:rPr>
          <w:rFonts w:ascii="Arial" w:hAnsi="Arial" w:cs="Arial"/>
        </w:rPr>
        <w:tab/>
      </w:r>
    </w:p>
    <w:sectPr w:rsidR="00F62634" w:rsidRPr="002B01E3"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7513D" w14:textId="77777777" w:rsidR="00FF0134" w:rsidRDefault="00FF0134" w:rsidP="00014AE4">
      <w:pPr>
        <w:spacing w:after="0" w:line="240" w:lineRule="auto"/>
      </w:pPr>
      <w:r>
        <w:separator/>
      </w:r>
    </w:p>
  </w:endnote>
  <w:endnote w:type="continuationSeparator" w:id="0">
    <w:p w14:paraId="25AA130C" w14:textId="77777777" w:rsidR="00FF0134" w:rsidRDefault="00FF013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25E9" w14:textId="77777777" w:rsidR="00EB5E27" w:rsidRDefault="00EB5E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28CE5" w14:textId="77777777"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6C0A4A3" wp14:editId="5778F9A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5EB4005C" w14:textId="77777777" w:rsidR="00FF0134" w:rsidRDefault="00FF0134" w:rsidP="00DB4FF9">
    <w:pPr>
      <w:autoSpaceDE w:val="0"/>
      <w:autoSpaceDN w:val="0"/>
      <w:adjustRightInd w:val="0"/>
      <w:spacing w:after="0" w:line="240" w:lineRule="auto"/>
      <w:rPr>
        <w:rFonts w:ascii="DINPro" w:hAnsi="DINPro" w:cs="DINPro"/>
        <w:color w:val="333333"/>
        <w:sz w:val="16"/>
        <w:szCs w:val="16"/>
      </w:rPr>
    </w:pPr>
  </w:p>
  <w:p w14:paraId="3A7EBB17" w14:textId="77777777" w:rsidR="00FF0134" w:rsidRDefault="00FF0134" w:rsidP="00DB4FF9">
    <w:pPr>
      <w:autoSpaceDE w:val="0"/>
      <w:autoSpaceDN w:val="0"/>
      <w:adjustRightInd w:val="0"/>
      <w:spacing w:after="0" w:line="240" w:lineRule="auto"/>
      <w:rPr>
        <w:rFonts w:ascii="DINPro" w:hAnsi="DINPro" w:cs="DINPro"/>
        <w:color w:val="333333"/>
        <w:sz w:val="16"/>
        <w:szCs w:val="16"/>
      </w:rPr>
    </w:pPr>
  </w:p>
  <w:p w14:paraId="2ADC29E3" w14:textId="77777777"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6A47" w14:textId="77777777" w:rsidR="00EB5E27" w:rsidRDefault="00EB5E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9D4A5" w14:textId="77777777" w:rsidR="00FF0134" w:rsidRDefault="00FF0134" w:rsidP="00014AE4">
      <w:pPr>
        <w:spacing w:after="0" w:line="240" w:lineRule="auto"/>
      </w:pPr>
      <w:r>
        <w:separator/>
      </w:r>
    </w:p>
  </w:footnote>
  <w:footnote w:type="continuationSeparator" w:id="0">
    <w:p w14:paraId="015424C2" w14:textId="77777777" w:rsidR="00FF0134" w:rsidRDefault="00FF013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F4B9F" w14:textId="77777777" w:rsidR="00EB5E27" w:rsidRDefault="00EB5E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037E9" w14:textId="77777777" w:rsidR="00FF0134" w:rsidRDefault="00EB5E27">
    <w:pPr>
      <w:pStyle w:val="Kopfzeile"/>
    </w:pPr>
    <w:r w:rsidRPr="00EB5E27">
      <w:rPr>
        <w:noProof/>
        <w:lang w:eastAsia="de-DE"/>
      </w:rPr>
      <w:drawing>
        <wp:anchor distT="0" distB="0" distL="114300" distR="114300" simplePos="0" relativeHeight="251667456" behindDoc="0" locked="0" layoutInCell="1" allowOverlap="1" wp14:anchorId="34234D24" wp14:editId="49533D76">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134"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1969BA7A" wp14:editId="08238F4C">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570D4511" w14:textId="77777777" w:rsidR="00FF0134" w:rsidRPr="00966456" w:rsidRDefault="00AF5502"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14:paraId="331F8421" w14:textId="77777777"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9BA7A"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14:paraId="570D4511" w14:textId="77777777" w:rsidR="00FF0134" w:rsidRPr="00966456" w:rsidRDefault="00AA0F7D" w:rsidP="00966456">
                    <w:pPr>
                      <w:jc w:val="right"/>
                      <w:rPr>
                        <w:rFonts w:ascii="Arial" w:hAnsi="Arial" w:cs="Arial"/>
                        <w:i/>
                        <w:sz w:val="18"/>
                        <w:szCs w:val="18"/>
                      </w:rPr>
                    </w:pPr>
                    <w:hyperlink r:id="rId3"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14:paraId="331F8421" w14:textId="77777777" w:rsidR="00FF0134" w:rsidRPr="00AC2223" w:rsidRDefault="00FF0134" w:rsidP="00C93D17">
                    <w:pPr>
                      <w:jc w:val="right"/>
                      <w:rPr>
                        <w:rFonts w:ascii="Arial" w:hAnsi="Arial" w:cs="Arial"/>
                        <w:i/>
                        <w:sz w:val="18"/>
                        <w:szCs w:val="18"/>
                      </w:rPr>
                    </w:pPr>
                  </w:p>
                </w:txbxContent>
              </v:textbox>
              <w10:wrap anchorx="margin"/>
            </v:shape>
          </w:pict>
        </mc:Fallback>
      </mc:AlternateContent>
    </w:r>
    <w:r w:rsidR="00FF0134">
      <w:rPr>
        <w:noProof/>
        <w:lang w:eastAsia="de-DE"/>
      </w:rPr>
      <w:drawing>
        <wp:anchor distT="0" distB="0" distL="114300" distR="114300" simplePos="0" relativeHeight="251664384" behindDoc="1" locked="0" layoutInCell="1" allowOverlap="1" wp14:anchorId="573D1A32" wp14:editId="5E22C3D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6464" w14:textId="77777777" w:rsidR="00EB5E27" w:rsidRDefault="00EB5E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1A0096"/>
    <w:rsid w:val="001E6EFA"/>
    <w:rsid w:val="00206FAA"/>
    <w:rsid w:val="0022296F"/>
    <w:rsid w:val="002B01E3"/>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008C6"/>
    <w:rsid w:val="00A651A5"/>
    <w:rsid w:val="00A7652F"/>
    <w:rsid w:val="00AA0F7D"/>
    <w:rsid w:val="00AC2223"/>
    <w:rsid w:val="00AF5502"/>
    <w:rsid w:val="00B01655"/>
    <w:rsid w:val="00B11ED0"/>
    <w:rsid w:val="00B27E74"/>
    <w:rsid w:val="00B36038"/>
    <w:rsid w:val="00B70DAA"/>
    <w:rsid w:val="00BC2391"/>
    <w:rsid w:val="00C07190"/>
    <w:rsid w:val="00C3075E"/>
    <w:rsid w:val="00C675B9"/>
    <w:rsid w:val="00C93D17"/>
    <w:rsid w:val="00CB1934"/>
    <w:rsid w:val="00CC0467"/>
    <w:rsid w:val="00CD368E"/>
    <w:rsid w:val="00D17A67"/>
    <w:rsid w:val="00DB4FF9"/>
    <w:rsid w:val="00E056E0"/>
    <w:rsid w:val="00E46F1A"/>
    <w:rsid w:val="00E53294"/>
    <w:rsid w:val="00E5546C"/>
    <w:rsid w:val="00E678F7"/>
    <w:rsid w:val="00E84DD0"/>
    <w:rsid w:val="00EB5E27"/>
    <w:rsid w:val="00ED0DBD"/>
    <w:rsid w:val="00ED65AA"/>
    <w:rsid w:val="00F01EDC"/>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05A4E9D"/>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character" w:styleId="Kommentarzeichen">
    <w:name w:val="annotation reference"/>
    <w:basedOn w:val="Absatz-Standardschriftart"/>
    <w:uiPriority w:val="99"/>
    <w:semiHidden/>
    <w:unhideWhenUsed/>
    <w:rsid w:val="00AA0F7D"/>
    <w:rPr>
      <w:sz w:val="16"/>
      <w:szCs w:val="16"/>
    </w:rPr>
  </w:style>
  <w:style w:type="paragraph" w:styleId="Kommentartext">
    <w:name w:val="annotation text"/>
    <w:basedOn w:val="Standard"/>
    <w:link w:val="KommentartextZchn"/>
    <w:uiPriority w:val="99"/>
    <w:semiHidden/>
    <w:unhideWhenUsed/>
    <w:rsid w:val="00AA0F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0F7D"/>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AA0F7D"/>
    <w:rPr>
      <w:b/>
      <w:bCs/>
    </w:rPr>
  </w:style>
  <w:style w:type="character" w:customStyle="1" w:styleId="KommentarthemaZchn">
    <w:name w:val="Kommentarthema Zchn"/>
    <w:basedOn w:val="KommentartextZchn"/>
    <w:link w:val="Kommentarthema"/>
    <w:uiPriority w:val="99"/>
    <w:semiHidden/>
    <w:rsid w:val="00AA0F7D"/>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54CE-68E9-495B-B9AA-AF4F2F5D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B5789DE6</Template>
  <TotalTime>0</TotalTime>
  <Pages>3</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2017-01-23T14:00:00Z</cp:lastPrinted>
  <dcterms:created xsi:type="dcterms:W3CDTF">2017-01-24T08:34:00Z</dcterms:created>
  <dcterms:modified xsi:type="dcterms:W3CDTF">2017-01-24T08:34:00Z</dcterms:modified>
</cp:coreProperties>
</file>