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FD" w:rsidRDefault="00273AFD" w:rsidP="00273AFD">
      <w:pPr>
        <w:pStyle w:val="Materialtyp1"/>
        <w:rPr>
          <w:rFonts w:eastAsia="Droid Sans Fallback"/>
        </w:rPr>
      </w:pPr>
      <w:r>
        <w:rPr>
          <w:rFonts w:eastAsia="Droid Sans Fallback"/>
        </w:rPr>
        <w:t>Checkliste</w:t>
      </w:r>
    </w:p>
    <w:p w:rsidR="00273AFD" w:rsidRDefault="00273AFD" w:rsidP="00273AFD">
      <w:pPr>
        <w:pStyle w:val="Headline"/>
        <w:rPr>
          <w:rFonts w:eastAsia="Droid Sans Fallback"/>
        </w:rPr>
      </w:pPr>
      <w:bookmarkStart w:id="0" w:name="_Toc484701191"/>
      <w:r w:rsidRPr="00CC5E50">
        <w:rPr>
          <w:rFonts w:eastAsia="Droid Sans Fallback"/>
        </w:rPr>
        <w:t xml:space="preserve">Unterstützung bei allen Fragen: </w:t>
      </w:r>
      <w:r>
        <w:rPr>
          <w:rFonts w:eastAsia="Droid Sans Fallback"/>
        </w:rPr>
        <w:t>der Online-Tutor</w:t>
      </w:r>
      <w:bookmarkEnd w:id="0"/>
    </w:p>
    <w:p w:rsidR="00273AFD" w:rsidRPr="000165D1" w:rsidRDefault="00273AFD" w:rsidP="00273AFD">
      <w:pPr>
        <w:pStyle w:val="Teaser"/>
      </w:pPr>
      <w:r w:rsidRPr="000165D1">
        <w:t xml:space="preserve">Ein Online-Tutor </w:t>
      </w:r>
      <w:r>
        <w:t xml:space="preserve">- </w:t>
      </w:r>
      <w:r w:rsidRPr="000165D1">
        <w:t xml:space="preserve">auch E-Coach </w:t>
      </w:r>
      <w:r>
        <w:t>oder Moderator genannt –</w:t>
      </w:r>
      <w:r w:rsidRPr="000165D1">
        <w:t xml:space="preserve"> </w:t>
      </w:r>
      <w:r>
        <w:t xml:space="preserve">unterstützt </w:t>
      </w:r>
      <w:r w:rsidRPr="000165D1">
        <w:t>die Le</w:t>
      </w:r>
      <w:r>
        <w:t>rnenden bei</w:t>
      </w:r>
      <w:r w:rsidRPr="000165D1">
        <w:t xml:space="preserve"> Fragen zur Technik, zu Inhalten oder Aufgaben </w:t>
      </w:r>
      <w:r>
        <w:t>und</w:t>
      </w:r>
      <w:r w:rsidRPr="000165D1">
        <w:t xml:space="preserve"> sorg</w:t>
      </w:r>
      <w:r>
        <w:t>t dafür</w:t>
      </w:r>
      <w:r w:rsidRPr="000165D1">
        <w:t xml:space="preserve">, dass sich die Lernenden in der virtuellen Lernumgebung wohl und ernst genommen fühlen. </w:t>
      </w:r>
    </w:p>
    <w:p w:rsidR="00273AFD" w:rsidRDefault="00273AFD" w:rsidP="00273AFD">
      <w:pPr>
        <w:pStyle w:val="Flietext"/>
      </w:pPr>
      <w:r w:rsidRPr="00517465">
        <w:t>Die Rolle des Tutors darf beim Online-Lernen nicht unterschätzt werden.</w:t>
      </w:r>
      <w:r>
        <w:t xml:space="preserve"> </w:t>
      </w:r>
      <w:r>
        <w:t>Tutoren unterstützen die Lernenden und das Lernen, indem sie</w:t>
      </w:r>
    </w:p>
    <w:p w:rsidR="00273AFD" w:rsidRDefault="00273AFD" w:rsidP="00273AFD">
      <w:pPr>
        <w:pStyle w:val="AufzhlungPunkte"/>
      </w:pPr>
      <w:r w:rsidRPr="00F0490D">
        <w:t xml:space="preserve">die Fragen der Lernenden beantworten und passendes Material zur Verfügung stellen, </w:t>
      </w:r>
    </w:p>
    <w:p w:rsidR="00273AFD" w:rsidRPr="00F0490D" w:rsidRDefault="00273AFD" w:rsidP="00273AFD">
      <w:pPr>
        <w:pStyle w:val="AufzhlungPunkte"/>
      </w:pPr>
      <w:r w:rsidRPr="00F0490D">
        <w:t xml:space="preserve">Lernen durch Material, Informationen und Aufgaben für Gruppen oder Einzelne initiieren, </w:t>
      </w:r>
    </w:p>
    <w:p w:rsidR="00273AFD" w:rsidRDefault="00273AFD" w:rsidP="00273AFD">
      <w:pPr>
        <w:pStyle w:val="AufzhlungPunkte"/>
      </w:pPr>
      <w:r w:rsidRPr="00F0490D">
        <w:t>Feedback zu</w:t>
      </w:r>
      <w:r>
        <w:t xml:space="preserve"> Aufgaben und Ergebnissen geben,</w:t>
      </w:r>
    </w:p>
    <w:p w:rsidR="00273AFD" w:rsidRPr="00F0490D" w:rsidRDefault="00273AFD" w:rsidP="00273AFD">
      <w:pPr>
        <w:pStyle w:val="AufzhlungPunkte"/>
      </w:pPr>
      <w:r>
        <w:t xml:space="preserve">Lernende beraten und unterstützen und </w:t>
      </w:r>
    </w:p>
    <w:p w:rsidR="00273AFD" w:rsidRPr="00F0490D" w:rsidRDefault="00273AFD" w:rsidP="00273AFD">
      <w:pPr>
        <w:pStyle w:val="AufzhlungPunkte"/>
      </w:pPr>
      <w:r w:rsidRPr="00F0490D">
        <w:t>Online-Diskussionen und Live-Chats moderieren.</w:t>
      </w:r>
    </w:p>
    <w:p w:rsidR="00273AFD" w:rsidRPr="00EA291B" w:rsidRDefault="00273AFD" w:rsidP="00273AFD">
      <w:pPr>
        <w:pStyle w:val="Flietext"/>
      </w:pPr>
      <w:r w:rsidRPr="00273AFD">
        <w:t xml:space="preserve">Hilfreich für ein gutes </w:t>
      </w:r>
      <w:proofErr w:type="spellStart"/>
      <w:r w:rsidRPr="00273AFD">
        <w:t>Tutoring</w:t>
      </w:r>
      <w:proofErr w:type="spellEnd"/>
      <w:r w:rsidRPr="00273AFD">
        <w:t xml:space="preserve"> sind </w:t>
      </w:r>
      <w:hyperlink r:id="rId8" w:history="1">
        <w:r w:rsidRPr="00273AFD">
          <w:rPr>
            <w:rStyle w:val="Hyperlink"/>
          </w:rPr>
          <w:t>digitale Werkzeuge</w:t>
        </w:r>
      </w:hyperlink>
      <w:r w:rsidRPr="00273AFD">
        <w:t xml:space="preserve"> für Diskussionen, Foren und Chats, das Senden von Nachrichten und Bearbeiten von Aufgaben.</w:t>
      </w:r>
      <w:r w:rsidRPr="00F0490D">
        <w:t xml:space="preserve"> </w:t>
      </w:r>
    </w:p>
    <w:p w:rsidR="00273AFD" w:rsidRPr="00517465" w:rsidRDefault="00273AFD" w:rsidP="00273AFD">
      <w:pPr>
        <w:pStyle w:val="Flietext"/>
      </w:pPr>
      <w:r w:rsidRPr="00517465">
        <w:t>Die folgenden Punkte helfen Tutoren dabei, eine lernfreundliche und motivierende Umgebung zu schaffen.</w:t>
      </w:r>
    </w:p>
    <w:p w:rsidR="00273AFD" w:rsidRPr="006079B6" w:rsidRDefault="00273AFD" w:rsidP="00273AFD">
      <w:pPr>
        <w:pStyle w:val="AufzhlungPunkte"/>
      </w:pPr>
      <w:r w:rsidRPr="006079B6">
        <w:t xml:space="preserve">Es ist hilfreich, sich als Tutor in die Lernenden hinein zu versetzen: Wann sind sie am häufigsten online? Welche Unterstützung wünschen sie sich von einem Tutor? </w:t>
      </w:r>
    </w:p>
    <w:p w:rsidR="00273AFD" w:rsidRDefault="00273AFD" w:rsidP="00273AFD">
      <w:pPr>
        <w:pStyle w:val="AufzhlungPunkte"/>
      </w:pPr>
      <w:r w:rsidRPr="006079B6">
        <w:t xml:space="preserve">Die Lernenden wollen als Individuen behandelt und angesprochen werden. </w:t>
      </w:r>
      <w:r>
        <w:t>Schreiben Sie l</w:t>
      </w:r>
      <w:r w:rsidRPr="006079B6">
        <w:t xml:space="preserve">ieber eine persönliche Nachricht als </w:t>
      </w:r>
      <w:r>
        <w:t>nur einen</w:t>
      </w:r>
      <w:r w:rsidRPr="006079B6">
        <w:t xml:space="preserve"> Verweis auf eine FAQ-Seite.</w:t>
      </w:r>
    </w:p>
    <w:p w:rsidR="00273AFD" w:rsidRPr="006079B6" w:rsidRDefault="00273AFD" w:rsidP="00273AFD">
      <w:pPr>
        <w:pStyle w:val="AufzhlungPunkte"/>
      </w:pPr>
      <w:r>
        <w:t xml:space="preserve">Beachten Sie die unterschiedlichen Lernziele. Nicht jeder Lerner kommt mit denselben Zielen und Erwartungen. Der Tutor sollte dies </w:t>
      </w:r>
      <w:proofErr w:type="spellStart"/>
      <w:r>
        <w:t>wissen</w:t>
      </w:r>
      <w:proofErr w:type="spellEnd"/>
      <w:r>
        <w:t xml:space="preserve"> und berücksichtigen.</w:t>
      </w:r>
    </w:p>
    <w:p w:rsidR="00273AFD" w:rsidRPr="006079B6" w:rsidRDefault="00273AFD" w:rsidP="00273AFD">
      <w:pPr>
        <w:pStyle w:val="AufzhlungPunkte"/>
      </w:pPr>
      <w:r w:rsidRPr="006079B6">
        <w:lastRenderedPageBreak/>
        <w:t>Klein beginnen. Zu viele unterschiedliche Kanäle und Möglichkeiten der Kommunikation sorgen für Verunsicherung und wichtige Hinweise können verloren gehen.</w:t>
      </w:r>
    </w:p>
    <w:p w:rsidR="00273AFD" w:rsidRPr="006079B6" w:rsidRDefault="00273AFD" w:rsidP="00273AFD">
      <w:pPr>
        <w:pStyle w:val="AufzhlungPunkte"/>
      </w:pPr>
      <w:r>
        <w:t>Liefern Sie n</w:t>
      </w:r>
      <w:r w:rsidRPr="006079B6">
        <w:t>eue</w:t>
      </w:r>
      <w:r>
        <w:t>n</w:t>
      </w:r>
      <w:r w:rsidRPr="006079B6">
        <w:t xml:space="preserve"> Input. </w:t>
      </w:r>
      <w:r>
        <w:t>Der Tutor ist</w:t>
      </w:r>
      <w:r w:rsidRPr="006079B6">
        <w:t xml:space="preserve"> eine Art Gastgeber </w:t>
      </w:r>
      <w:r>
        <w:t>und hält d</w:t>
      </w:r>
      <w:r w:rsidRPr="006079B6">
        <w:t xml:space="preserve">en Lernbereich regelmäßig </w:t>
      </w:r>
      <w:r>
        <w:t>mit</w:t>
      </w:r>
      <w:r w:rsidRPr="006079B6">
        <w:t xml:space="preserve"> neue</w:t>
      </w:r>
      <w:r>
        <w:t>n</w:t>
      </w:r>
      <w:r w:rsidRPr="006079B6">
        <w:t>, frische</w:t>
      </w:r>
      <w:r>
        <w:t>n</w:t>
      </w:r>
      <w:r w:rsidRPr="006079B6">
        <w:t xml:space="preserve"> Inhalte</w:t>
      </w:r>
      <w:r>
        <w:t>n</w:t>
      </w:r>
      <w:r w:rsidRPr="006079B6">
        <w:t xml:space="preserve"> und Updates auf dem aktuellen Stand. Das kann </w:t>
      </w:r>
      <w:r>
        <w:t xml:space="preserve">zum Beispiel </w:t>
      </w:r>
      <w:r w:rsidRPr="006079B6">
        <w:t xml:space="preserve">gelingen, indem ein Experte eingeladen wird, ein neuer Beitrag erscheint oder ein </w:t>
      </w:r>
      <w:r w:rsidRPr="00273AFD">
        <w:t>Live-Chat</w:t>
      </w:r>
      <w:r w:rsidRPr="006079B6">
        <w:t xml:space="preserve"> stattfindet.</w:t>
      </w:r>
    </w:p>
    <w:p w:rsidR="00273AFD" w:rsidRPr="006079B6" w:rsidRDefault="00273AFD" w:rsidP="00273AFD">
      <w:pPr>
        <w:pStyle w:val="AufzhlungPunkte"/>
      </w:pPr>
      <w:r>
        <w:t>Laden Sie zur</w:t>
      </w:r>
      <w:r w:rsidRPr="006079B6">
        <w:t xml:space="preserve"> Kommunikation ein. Wichtig ist es, die Lernenden immer wieder dazu aufzufordern, sich zu Wort zu melden („Call </w:t>
      </w:r>
      <w:proofErr w:type="spellStart"/>
      <w:r w:rsidRPr="006079B6">
        <w:t>to</w:t>
      </w:r>
      <w:proofErr w:type="spellEnd"/>
      <w:r w:rsidRPr="006079B6">
        <w:t xml:space="preserve"> </w:t>
      </w:r>
      <w:proofErr w:type="spellStart"/>
      <w:r w:rsidRPr="006079B6">
        <w:t>action</w:t>
      </w:r>
      <w:proofErr w:type="spellEnd"/>
      <w:r w:rsidRPr="006079B6">
        <w:t xml:space="preserve">“). Das kann durch Aufgaben, </w:t>
      </w:r>
      <w:r w:rsidRPr="00273AFD">
        <w:t>Chats</w:t>
      </w:r>
      <w:r w:rsidRPr="006079B6">
        <w:t xml:space="preserve"> oder Umfragen passieren. </w:t>
      </w:r>
    </w:p>
    <w:p w:rsidR="00273AFD" w:rsidRPr="006079B6" w:rsidRDefault="00273AFD" w:rsidP="00273AFD">
      <w:pPr>
        <w:pStyle w:val="AufzhlungPunkte"/>
      </w:pPr>
      <w:r w:rsidRPr="006079B6">
        <w:t xml:space="preserve">Einfach nur Zuhören ist in Ordnung. Nicht jeder Lerner wird sich in gleicher Weise beteiligen (wollen). Deshalb sollte auch Niemand gezwungen werden. </w:t>
      </w:r>
    </w:p>
    <w:p w:rsidR="00273AFD" w:rsidRPr="00EA291B" w:rsidRDefault="00273AFD" w:rsidP="00273AFD">
      <w:pPr>
        <w:pStyle w:val="AufzhlungPunkte"/>
      </w:pPr>
      <w:r w:rsidRPr="006079B6">
        <w:t>Ermutigen und motivieren. Teilnehme</w:t>
      </w:r>
      <w:r>
        <w:t>nde</w:t>
      </w:r>
      <w:r w:rsidRPr="006079B6">
        <w:t>, die sich beteiligen und ihre Ideen teilen, können durch eine Reaktion, z.</w:t>
      </w:r>
      <w:r>
        <w:t xml:space="preserve"> </w:t>
      </w:r>
      <w:r w:rsidRPr="006079B6">
        <w:t>B.</w:t>
      </w:r>
      <w:r>
        <w:t xml:space="preserve"> ein</w:t>
      </w:r>
      <w:r w:rsidRPr="006079B6">
        <w:t xml:space="preserve"> “Dankeschön” ermutigt und mot</w:t>
      </w:r>
      <w:r>
        <w:t>i</w:t>
      </w:r>
      <w:r w:rsidRPr="006079B6">
        <w:t xml:space="preserve">viert werden. </w:t>
      </w:r>
    </w:p>
    <w:p w:rsidR="00273AFD" w:rsidRPr="00EA291B" w:rsidRDefault="00273AFD" w:rsidP="00273AFD">
      <w:pPr>
        <w:pStyle w:val="AufzhlungPunkte"/>
      </w:pPr>
      <w:r>
        <w:t>Passen Sie Ihre</w:t>
      </w:r>
      <w:r w:rsidRPr="006079B6">
        <w:t xml:space="preserve"> eigene Sprache an. Je nach Art des Kurses macht es Sinn, die Kommunikation entspannt und informell zu halten. </w:t>
      </w:r>
    </w:p>
    <w:p w:rsidR="00273AFD" w:rsidRPr="006079B6" w:rsidRDefault="00273AFD" w:rsidP="00273AFD">
      <w:pPr>
        <w:pStyle w:val="AufzhlungPunkte"/>
      </w:pPr>
      <w:r>
        <w:t xml:space="preserve">Haben Sie </w:t>
      </w:r>
      <w:r w:rsidRPr="00EA291B">
        <w:t xml:space="preserve">Geduld. </w:t>
      </w:r>
      <w:r w:rsidRPr="006079B6">
        <w:t xml:space="preserve">Auch wenn es manchmal länger dauert, bis Antworten oder Beiträge kommen. Es hilft meistens nicht, zu hart zu sein oder jede „Stille“ unbedingt füllen zu wollen. </w:t>
      </w:r>
    </w:p>
    <w:p w:rsidR="00273AFD" w:rsidRPr="00CC5E50" w:rsidRDefault="00273AFD" w:rsidP="00273AFD">
      <w:pPr>
        <w:spacing w:after="0"/>
        <w:rPr>
          <w:rFonts w:ascii="Arial" w:hAnsi="Arial" w:cs="Arial"/>
        </w:rPr>
      </w:pPr>
    </w:p>
    <w:p w:rsidR="00273AFD" w:rsidRPr="00273AFD" w:rsidRDefault="00273AFD" w:rsidP="00273AFD">
      <w:pPr>
        <w:rPr>
          <w:rFonts w:ascii="Arial" w:hAnsi="Arial" w:cs="Arial"/>
          <w:i/>
          <w:color w:val="auto"/>
        </w:rPr>
      </w:pPr>
      <w:r w:rsidRPr="00273AFD">
        <w:rPr>
          <w:rFonts w:ascii="Arial" w:hAnsi="Arial" w:cs="Arial"/>
          <w:i/>
          <w:color w:val="auto"/>
        </w:rPr>
        <w:t xml:space="preserve">CC BY SA </w:t>
      </w:r>
      <w:r>
        <w:rPr>
          <w:rFonts w:ascii="Arial" w:hAnsi="Arial" w:cs="Arial"/>
          <w:i/>
          <w:color w:val="auto"/>
        </w:rPr>
        <w:t xml:space="preserve">3.0 DE </w:t>
      </w:r>
      <w:proofErr w:type="spellStart"/>
      <w:r>
        <w:rPr>
          <w:rFonts w:ascii="Arial" w:hAnsi="Arial" w:cs="Arial"/>
          <w:i/>
          <w:color w:val="auto"/>
        </w:rPr>
        <w:t>by</w:t>
      </w:r>
      <w:proofErr w:type="spellEnd"/>
      <w:r>
        <w:rPr>
          <w:rFonts w:ascii="Arial" w:hAnsi="Arial" w:cs="Arial"/>
          <w:i/>
          <w:color w:val="auto"/>
        </w:rPr>
        <w:t xml:space="preserve"> </w:t>
      </w:r>
      <w:bookmarkStart w:id="1" w:name="_GoBack"/>
      <w:r w:rsidRPr="00BB5B6E">
        <w:rPr>
          <w:rFonts w:ascii="Arial" w:hAnsi="Arial" w:cs="Arial"/>
          <w:b/>
          <w:i/>
          <w:color w:val="auto"/>
        </w:rPr>
        <w:t xml:space="preserve">Sonja </w:t>
      </w:r>
      <w:proofErr w:type="spellStart"/>
      <w:r w:rsidRPr="00BB5B6E">
        <w:rPr>
          <w:rFonts w:ascii="Arial" w:hAnsi="Arial" w:cs="Arial"/>
          <w:b/>
          <w:i/>
          <w:color w:val="auto"/>
        </w:rPr>
        <w:t>Klante</w:t>
      </w:r>
      <w:proofErr w:type="spellEnd"/>
      <w:r w:rsidRPr="00BB5B6E">
        <w:rPr>
          <w:rFonts w:ascii="Arial" w:hAnsi="Arial" w:cs="Arial"/>
          <w:b/>
          <w:i/>
          <w:color w:val="auto"/>
        </w:rPr>
        <w:t>/Angelika Gundermann</w:t>
      </w:r>
      <w:r w:rsidRPr="00273AFD">
        <w:rPr>
          <w:rFonts w:ascii="Arial" w:hAnsi="Arial" w:cs="Arial"/>
          <w:i/>
          <w:color w:val="auto"/>
        </w:rPr>
        <w:t xml:space="preserve"> </w:t>
      </w:r>
      <w:bookmarkEnd w:id="1"/>
      <w:r w:rsidRPr="00273AFD">
        <w:rPr>
          <w:rFonts w:ascii="Arial" w:hAnsi="Arial" w:cs="Arial"/>
          <w:i/>
          <w:color w:val="auto"/>
        </w:rPr>
        <w:t>für EULE</w:t>
      </w:r>
      <w:r>
        <w:rPr>
          <w:rFonts w:ascii="Arial" w:hAnsi="Arial" w:cs="Arial"/>
          <w:i/>
          <w:color w:val="auto"/>
        </w:rPr>
        <w:t>/</w:t>
      </w:r>
      <w:proofErr w:type="spellStart"/>
      <w:r>
        <w:rPr>
          <w:rFonts w:ascii="Arial" w:hAnsi="Arial" w:cs="Arial"/>
          <w:i/>
          <w:color w:val="auto"/>
        </w:rPr>
        <w:t>wb</w:t>
      </w:r>
      <w:proofErr w:type="spellEnd"/>
      <w:r>
        <w:rPr>
          <w:rFonts w:ascii="Arial" w:hAnsi="Arial" w:cs="Arial"/>
          <w:i/>
          <w:color w:val="auto"/>
        </w:rPr>
        <w:t>-web</w:t>
      </w:r>
    </w:p>
    <w:p w:rsidR="000A44F1" w:rsidRPr="00706FCB" w:rsidRDefault="000A44F1" w:rsidP="00706FCB"/>
    <w:sectPr w:rsidR="000A44F1" w:rsidRPr="00706FCB" w:rsidSect="00510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8" w:bottom="2126" w:left="1418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1C9" w:rsidRDefault="00E801C9" w:rsidP="00014AE4">
      <w:pPr>
        <w:spacing w:after="0" w:line="240" w:lineRule="auto"/>
      </w:pPr>
      <w:r>
        <w:separator/>
      </w:r>
    </w:p>
  </w:endnote>
  <w:endnote w:type="continuationSeparator" w:id="0">
    <w:p w:rsidR="00E801C9" w:rsidRDefault="00E801C9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7A" w:rsidRDefault="000934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7A" w:rsidRPr="005702BD" w:rsidRDefault="0009347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0286" behindDoc="1" locked="0" layoutInCell="1" allowOverlap="1" wp14:anchorId="2CC738C6" wp14:editId="71D9C531">
          <wp:simplePos x="0" y="0"/>
          <wp:positionH relativeFrom="rightMargin">
            <wp:posOffset>-615315</wp:posOffset>
          </wp:positionH>
          <wp:positionV relativeFrom="paragraph">
            <wp:posOffset>144780</wp:posOffset>
          </wp:positionV>
          <wp:extent cx="1210945" cy="856615"/>
          <wp:effectExtent l="0" t="0" r="8255" b="635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MBF_RGB_Gef_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665E">
      <w:rPr>
        <w:noProof/>
        <w:bdr w:val="none" w:sz="0" w:space="0" w:color="auto"/>
      </w:rPr>
      <w:drawing>
        <wp:anchor distT="0" distB="0" distL="114300" distR="114300" simplePos="0" relativeHeight="251662336" behindDoc="0" locked="0" layoutInCell="1" allowOverlap="1" wp14:anchorId="19E03CB9" wp14:editId="4A863A7B">
          <wp:simplePos x="0" y="0"/>
          <wp:positionH relativeFrom="margin">
            <wp:posOffset>-10795</wp:posOffset>
          </wp:positionH>
          <wp:positionV relativeFrom="margin">
            <wp:posOffset>7889240</wp:posOffset>
          </wp:positionV>
          <wp:extent cx="1038225" cy="342900"/>
          <wp:effectExtent l="0" t="0" r="9525" b="0"/>
          <wp:wrapSquare wrapText="bothSides"/>
          <wp:docPr id="5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</w:t>
    </w:r>
    <w:r>
      <w:rPr>
        <w:rFonts w:ascii="Arial" w:hAnsi="Arial" w:cs="Arial"/>
        <w:color w:val="333333"/>
        <w:sz w:val="16"/>
        <w:szCs w:val="16"/>
      </w:rPr>
      <w:t xml:space="preserve"> </w:t>
    </w:r>
    <w:r w:rsidRPr="00957FD7">
      <w:rPr>
        <w:rFonts w:ascii="Arial" w:hAnsi="Arial" w:cs="Arial"/>
        <w:color w:val="333333"/>
        <w:sz w:val="16"/>
        <w:szCs w:val="16"/>
      </w:rPr>
      <w:t>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3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:rsidR="0009347A" w:rsidRDefault="0009347A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1311" behindDoc="0" locked="0" layoutInCell="1" allowOverlap="1" wp14:anchorId="28B124B7" wp14:editId="2EDA54C7">
          <wp:simplePos x="0" y="0"/>
          <wp:positionH relativeFrom="margin">
            <wp:posOffset>-43815</wp:posOffset>
          </wp:positionH>
          <wp:positionV relativeFrom="paragraph">
            <wp:posOffset>71755</wp:posOffset>
          </wp:positionV>
          <wp:extent cx="549887" cy="464023"/>
          <wp:effectExtent l="0" t="0" r="3175" b="0"/>
          <wp:wrapNone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6_DIE_004 Logo_EULE_RGB_160929.fw_w.fw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314"/>
                  <a:stretch/>
                </pic:blipFill>
                <pic:spPr bwMode="auto">
                  <a:xfrm>
                    <a:off x="0" y="0"/>
                    <a:ext cx="549887" cy="464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347A" w:rsidRDefault="0009347A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  <w:p w:rsidR="0009347A" w:rsidRPr="00DB4FF9" w:rsidRDefault="0009347A" w:rsidP="00E16BE1">
    <w:pPr>
      <w:autoSpaceDE w:val="0"/>
      <w:autoSpaceDN w:val="0"/>
      <w:adjustRightInd w:val="0"/>
      <w:spacing w:after="0" w:line="240" w:lineRule="auto"/>
      <w:ind w:firstLine="708"/>
      <w:jc w:val="both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 Dieses Material basiert auf Inhalten, die für das Projekt EULE unter BMBF Förderung entwickelt wurden.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7A" w:rsidRDefault="000934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1C9" w:rsidRDefault="00E801C9" w:rsidP="00014AE4">
      <w:pPr>
        <w:spacing w:after="0" w:line="240" w:lineRule="auto"/>
      </w:pPr>
      <w:r>
        <w:separator/>
      </w:r>
    </w:p>
  </w:footnote>
  <w:footnote w:type="continuationSeparator" w:id="0">
    <w:p w:rsidR="00E801C9" w:rsidRDefault="00E801C9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7A" w:rsidRDefault="000934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7A" w:rsidRDefault="0009347A">
    <w:pPr>
      <w:pStyle w:val="Kopfzeile"/>
      <w:rPr>
        <w:rFonts w:ascii="Arial" w:eastAsia="Times New Roman" w:hAnsi="Arial" w:cs="Times New Roman"/>
        <w:noProof/>
        <w:color w:val="333333"/>
        <w:lang w:eastAsia="de-DE"/>
      </w:rPr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5982997</wp:posOffset>
          </wp:positionH>
          <wp:positionV relativeFrom="paragraph">
            <wp:posOffset>-34594</wp:posOffset>
          </wp:positionV>
          <wp:extent cx="321945" cy="208280"/>
          <wp:effectExtent l="0" t="0" r="1905" b="1270"/>
          <wp:wrapNone/>
          <wp:docPr id="54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347A" w:rsidRDefault="0009347A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-432822</wp:posOffset>
          </wp:positionV>
          <wp:extent cx="7562215" cy="609600"/>
          <wp:effectExtent l="0" t="0" r="635" b="0"/>
          <wp:wrapNone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3695956</wp:posOffset>
              </wp:positionH>
              <wp:positionV relativeFrom="paragraph">
                <wp:posOffset>-373446</wp:posOffset>
              </wp:positionV>
              <wp:extent cx="2924810" cy="501015"/>
              <wp:effectExtent l="0" t="0" r="8890" b="0"/>
              <wp:wrapNone/>
              <wp:docPr id="12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4810" cy="501015"/>
                      </a:xfrm>
                      <a:prstGeom prst="rect">
                        <a:avLst/>
                      </a:prstGeom>
                      <a:solidFill>
                        <a:srgbClr val="0188C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96153D1" id="Rechteck 11" o:spid="_x0000_s1026" style="position:absolute;margin-left:291pt;margin-top:-29.4pt;width:230.3pt;height:3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b96AEAADIEAAAOAAAAZHJzL2Uyb0RvYy54bWysU02P2yAQvVfqf0DcG8dut0qtOHvIanup&#10;2tXu9gcQPMSowCCgcfLvO2DXu/2QVqp6wYDnvZn3Zthen61hJwhRo+t4vVpzBk5ir92x418fb99s&#10;OItJuF4YdNDxC0R+vXv9ajv6Fhoc0PQQGJG42I6+40NKvq2qKAewIq7Qg6OfCoMViY7hWPVBjMRu&#10;TdWs1++rEUPvA0qIkW5vpp98V/iVApm+KBUhMdNxqi2VNZT1kNdqtxXtMQg/aDmXIf6hCiu0o6QL&#10;1Y1Ign0P+g8qq2XAiCqtJNoKldISigZSU69/U/MwCA9FC5kT/WJT/H+08vPpLjDdU+8azpyw1KN7&#10;kEMC+Y3VdfZn9LGlsAd/F+ZTpG0We1bB5i/JYOfi6WXxFM6JSbpsPjTvNjVZL+nfFWmsrzJp9YT2&#10;IaaPgJblTccD9axYKU6fYppCf4bkZBGN7m+1MeUQjoe9Cewkcn/rzWa/mdl/CTMuBzvMsIlxuoEy&#10;IXOarHNSVnbpYiCjjLsHRQ6RlrrUVWYTlqxCSnCpOEWiSnSGKUq1AN++DJzjM3SqagE3L4MXRMmM&#10;Li1gqx2GvxGYpWQ1xVNPnunO2wP2FxqOkMwep+cjnByQXo9Modico2gwSzvnR5Qn//m50D499d0P&#10;AAAA//8DAFBLAwQUAAYACAAAACEANc3pYuEAAAALAQAADwAAAGRycy9kb3ducmV2LnhtbEyPy07D&#10;MBBF90j8gzVI7Fq7Ia1CiFMBEkhsKISyd+PJo8TjyHbbwNfjrmA5mqt7zynWkxnYEZ3vLUlYzAUw&#10;pNrqnloJ24+nWQbMB0VaDZZQwjd6WJeXF4XKtT3ROx6r0LJYQj5XEroQxpxzX3dolJ/bESn+GuuM&#10;CvF0LddOnWK5GXgixIob1VNc6NSIjx3WX9XBSHgRYf/gnl9vmn26fds0t/1n+lNJeX013d8BCziF&#10;vzCc8SM6lJFpZw+kPRskLLMkugQJs2UWHc4JkSYrYDsJiVgALwv+36H8BQAA//8DAFBLAQItABQA&#10;BgAIAAAAIQC2gziS/gAAAOEBAAATAAAAAAAAAAAAAAAAAAAAAABbQ29udGVudF9UeXBlc10ueG1s&#10;UEsBAi0AFAAGAAgAAAAhADj9If/WAAAAlAEAAAsAAAAAAAAAAAAAAAAALwEAAF9yZWxzLy5yZWxz&#10;UEsBAi0AFAAGAAgAAAAhAODjpv3oAQAAMgQAAA4AAAAAAAAAAAAAAAAALgIAAGRycy9lMm9Eb2Mu&#10;eG1sUEsBAi0AFAAGAAgAAAAhADXN6WLhAAAACwEAAA8AAAAAAAAAAAAAAAAAQgQAAGRycy9kb3du&#10;cmV2LnhtbFBLBQYAAAAABAAEAPMAAABQBQAAAAA=&#10;" fillcolor="#0188c8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7A" w:rsidRDefault="000934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C0B30"/>
    <w:multiLevelType w:val="hybridMultilevel"/>
    <w:tmpl w:val="DEA89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5616"/>
    <w:multiLevelType w:val="hybridMultilevel"/>
    <w:tmpl w:val="A23A1B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36A0"/>
    <w:multiLevelType w:val="hybridMultilevel"/>
    <w:tmpl w:val="CECAA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113E"/>
    <w:multiLevelType w:val="hybridMultilevel"/>
    <w:tmpl w:val="5B684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15D62"/>
    <w:rsid w:val="0002705C"/>
    <w:rsid w:val="0009347A"/>
    <w:rsid w:val="000A44F1"/>
    <w:rsid w:val="000C6BAB"/>
    <w:rsid w:val="000E4BEB"/>
    <w:rsid w:val="000E5A0E"/>
    <w:rsid w:val="00143071"/>
    <w:rsid w:val="0017476E"/>
    <w:rsid w:val="00206FAA"/>
    <w:rsid w:val="0022296F"/>
    <w:rsid w:val="00273AFD"/>
    <w:rsid w:val="00333725"/>
    <w:rsid w:val="004568BF"/>
    <w:rsid w:val="0048036C"/>
    <w:rsid w:val="004A33CC"/>
    <w:rsid w:val="004E28A0"/>
    <w:rsid w:val="00506977"/>
    <w:rsid w:val="00510D62"/>
    <w:rsid w:val="00527C57"/>
    <w:rsid w:val="005462AD"/>
    <w:rsid w:val="005702BD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06FCB"/>
    <w:rsid w:val="00723B4B"/>
    <w:rsid w:val="00745EE5"/>
    <w:rsid w:val="0074684B"/>
    <w:rsid w:val="007930AE"/>
    <w:rsid w:val="00862F3E"/>
    <w:rsid w:val="008A4E06"/>
    <w:rsid w:val="008C1D48"/>
    <w:rsid w:val="00913C77"/>
    <w:rsid w:val="0095483E"/>
    <w:rsid w:val="00956DB9"/>
    <w:rsid w:val="009673AF"/>
    <w:rsid w:val="00A21D87"/>
    <w:rsid w:val="00A4490E"/>
    <w:rsid w:val="00A651A5"/>
    <w:rsid w:val="00A7652F"/>
    <w:rsid w:val="00AC2223"/>
    <w:rsid w:val="00B01655"/>
    <w:rsid w:val="00B11ED0"/>
    <w:rsid w:val="00B27E74"/>
    <w:rsid w:val="00B3451E"/>
    <w:rsid w:val="00B37840"/>
    <w:rsid w:val="00B70DAA"/>
    <w:rsid w:val="00BB5B6E"/>
    <w:rsid w:val="00BC2391"/>
    <w:rsid w:val="00BC7D80"/>
    <w:rsid w:val="00C07190"/>
    <w:rsid w:val="00C3075E"/>
    <w:rsid w:val="00C675B9"/>
    <w:rsid w:val="00C93D17"/>
    <w:rsid w:val="00CA33A1"/>
    <w:rsid w:val="00CE48FE"/>
    <w:rsid w:val="00D03664"/>
    <w:rsid w:val="00D17A67"/>
    <w:rsid w:val="00DB4FF9"/>
    <w:rsid w:val="00E056E0"/>
    <w:rsid w:val="00E16BE1"/>
    <w:rsid w:val="00E53294"/>
    <w:rsid w:val="00E5546C"/>
    <w:rsid w:val="00E678F7"/>
    <w:rsid w:val="00E801C9"/>
    <w:rsid w:val="00E84DD0"/>
    <w:rsid w:val="00ED0DBD"/>
    <w:rsid w:val="00ED65AA"/>
    <w:rsid w:val="00EE3EE3"/>
    <w:rsid w:val="00F822AC"/>
    <w:rsid w:val="00FD3A72"/>
    <w:rsid w:val="00FD4313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C6E9E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3AF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3A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73A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3A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-web.de/wissen/medien/digitale-werkzeug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3.0/de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15EE-9BCD-4884-8AE3-C14664B3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Angelika Gundermann</cp:lastModifiedBy>
  <cp:revision>3</cp:revision>
  <cp:lastPrinted>2017-06-14T12:13:00Z</cp:lastPrinted>
  <dcterms:created xsi:type="dcterms:W3CDTF">2017-06-29T06:34:00Z</dcterms:created>
  <dcterms:modified xsi:type="dcterms:W3CDTF">2017-06-29T06:34:00Z</dcterms:modified>
</cp:coreProperties>
</file>